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5F6F22" w14:textId="41133C15" w:rsidR="007B1572" w:rsidRPr="00771486" w:rsidRDefault="007B1572" w:rsidP="007B1572">
      <w:pPr>
        <w:pStyle w:val="CRCoverPage"/>
        <w:tabs>
          <w:tab w:val="left" w:pos="1980"/>
        </w:tabs>
        <w:spacing w:after="0"/>
        <w:jc w:val="both"/>
        <w:rPr>
          <w:rFonts w:ascii="Times New Roman" w:eastAsiaTheme="minorHAnsi" w:hAnsi="Times New Roman" w:cstheme="minorBidi"/>
          <w:b/>
          <w:bCs/>
          <w:sz w:val="24"/>
          <w:szCs w:val="28"/>
          <w:lang w:val="en-US"/>
        </w:rPr>
      </w:pPr>
      <w:r w:rsidRPr="002C4854">
        <w:rPr>
          <w:rFonts w:ascii="Times New Roman" w:eastAsiaTheme="minorHAnsi" w:hAnsi="Times New Roman"/>
          <w:b/>
          <w:bCs/>
          <w:sz w:val="24"/>
          <w:szCs w:val="28"/>
          <w:lang w:val="en-US"/>
        </w:rPr>
        <w:t>3GPP TSG RAN WG1 #10</w:t>
      </w:r>
      <w:r>
        <w:rPr>
          <w:rFonts w:ascii="Times New Roman" w:eastAsiaTheme="minorHAnsi" w:hAnsi="Times New Roman"/>
          <w:b/>
          <w:bCs/>
          <w:sz w:val="24"/>
          <w:szCs w:val="28"/>
          <w:lang w:val="en-US"/>
        </w:rPr>
        <w:t>5</w:t>
      </w:r>
      <w:r w:rsidRPr="002C4854">
        <w:rPr>
          <w:rFonts w:ascii="Times New Roman" w:eastAsiaTheme="minorHAnsi" w:hAnsi="Times New Roman"/>
          <w:b/>
          <w:bCs/>
          <w:sz w:val="24"/>
          <w:szCs w:val="28"/>
          <w:lang w:val="en-US"/>
        </w:rPr>
        <w:t>-e</w:t>
      </w:r>
      <w:r w:rsidRPr="00771486">
        <w:rPr>
          <w:rFonts w:ascii="Times New Roman" w:eastAsiaTheme="minorHAnsi" w:hAnsi="Times New Roman" w:cstheme="minorBidi"/>
          <w:b/>
          <w:bCs/>
          <w:sz w:val="24"/>
          <w:szCs w:val="28"/>
          <w:lang w:val="en-US"/>
        </w:rPr>
        <w:tab/>
      </w:r>
      <w:r w:rsidRPr="00771486">
        <w:rPr>
          <w:rFonts w:ascii="Times New Roman" w:eastAsiaTheme="minorHAnsi" w:hAnsi="Times New Roman" w:cstheme="minorBidi"/>
          <w:b/>
          <w:bCs/>
          <w:sz w:val="24"/>
          <w:szCs w:val="28"/>
          <w:lang w:val="en-US"/>
        </w:rPr>
        <w:tab/>
      </w:r>
      <w:r>
        <w:rPr>
          <w:rFonts w:ascii="Times New Roman" w:eastAsiaTheme="minorHAnsi" w:hAnsi="Times New Roman" w:cstheme="minorBidi"/>
          <w:b/>
          <w:bCs/>
          <w:sz w:val="24"/>
          <w:szCs w:val="28"/>
          <w:lang w:val="en-US"/>
        </w:rPr>
        <w:t xml:space="preserve">                                  R1-210547</w:t>
      </w:r>
      <w:r>
        <w:rPr>
          <w:rFonts w:ascii="Times New Roman" w:eastAsiaTheme="minorHAnsi" w:hAnsi="Times New Roman" w:cstheme="minorBidi"/>
          <w:b/>
          <w:bCs/>
          <w:sz w:val="24"/>
          <w:szCs w:val="28"/>
          <w:lang w:val="en-US"/>
        </w:rPr>
        <w:t>2</w:t>
      </w:r>
    </w:p>
    <w:p w14:paraId="668F5472" w14:textId="77777777" w:rsidR="007B1572" w:rsidRDefault="007B1572" w:rsidP="007B1572">
      <w:pPr>
        <w:pStyle w:val="CRCoverPage"/>
        <w:tabs>
          <w:tab w:val="left" w:pos="1980"/>
        </w:tabs>
        <w:spacing w:after="0"/>
        <w:jc w:val="both"/>
        <w:rPr>
          <w:rFonts w:ascii="Times New Roman" w:eastAsiaTheme="minorHAnsi" w:hAnsi="Times New Roman" w:cstheme="minorBidi"/>
          <w:b/>
          <w:bCs/>
          <w:sz w:val="24"/>
          <w:szCs w:val="28"/>
          <w:lang w:val="en-US"/>
        </w:rPr>
      </w:pPr>
      <w:r w:rsidRPr="00B13245">
        <w:rPr>
          <w:rFonts w:ascii="Times New Roman" w:eastAsiaTheme="minorHAnsi" w:hAnsi="Times New Roman"/>
          <w:b/>
          <w:bCs/>
          <w:sz w:val="24"/>
          <w:szCs w:val="28"/>
          <w:lang w:val="en-US"/>
        </w:rPr>
        <w:t xml:space="preserve">e-Meeting, </w:t>
      </w:r>
      <w:r w:rsidRPr="00317A05">
        <w:rPr>
          <w:rFonts w:ascii="Times New Roman" w:eastAsiaTheme="minorHAnsi" w:hAnsi="Times New Roman"/>
          <w:b/>
          <w:bCs/>
          <w:sz w:val="24"/>
          <w:szCs w:val="28"/>
          <w:lang w:val="en-US"/>
        </w:rPr>
        <w:t>May 10th – 27th, 2021</w:t>
      </w:r>
    </w:p>
    <w:p w14:paraId="2ED28A93" w14:textId="77777777" w:rsidR="001E0E46" w:rsidRPr="00AF104B" w:rsidRDefault="001E0E46" w:rsidP="00FC6469">
      <w:pPr>
        <w:pStyle w:val="CRCoverPage"/>
        <w:tabs>
          <w:tab w:val="left" w:pos="1980"/>
        </w:tabs>
        <w:jc w:val="both"/>
        <w:rPr>
          <w:rFonts w:ascii="Times New Roman" w:hAnsi="Times New Roman"/>
          <w:b/>
          <w:bCs/>
          <w:sz w:val="24"/>
          <w:lang w:val="en-US"/>
        </w:rPr>
      </w:pPr>
    </w:p>
    <w:p w14:paraId="6FA141D4" w14:textId="41BD3EA0" w:rsidR="00FA20F7" w:rsidRPr="00146444" w:rsidRDefault="00FA20F7" w:rsidP="00FC6469">
      <w:pPr>
        <w:pStyle w:val="CRCoverPage"/>
        <w:tabs>
          <w:tab w:val="left" w:pos="1980"/>
        </w:tabs>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sidR="001029A1">
        <w:rPr>
          <w:rFonts w:ascii="Times New Roman" w:hAnsi="Times New Roman"/>
          <w:b/>
          <w:bCs/>
          <w:sz w:val="22"/>
          <w:szCs w:val="22"/>
          <w:lang w:val="en-US"/>
        </w:rPr>
        <w:t>8.</w:t>
      </w:r>
      <w:r w:rsidR="00135CA8">
        <w:rPr>
          <w:rFonts w:ascii="Times New Roman" w:hAnsi="Times New Roman"/>
          <w:b/>
          <w:bCs/>
          <w:sz w:val="22"/>
          <w:szCs w:val="22"/>
          <w:lang w:val="en-US"/>
        </w:rPr>
        <w:t>3</w:t>
      </w:r>
      <w:r w:rsidR="001029A1">
        <w:rPr>
          <w:rFonts w:ascii="Times New Roman" w:hAnsi="Times New Roman"/>
          <w:b/>
          <w:bCs/>
          <w:sz w:val="22"/>
          <w:szCs w:val="22"/>
          <w:lang w:val="en-US"/>
        </w:rPr>
        <w:t>.</w:t>
      </w:r>
      <w:r w:rsidR="00135CA8">
        <w:rPr>
          <w:rFonts w:ascii="Times New Roman" w:hAnsi="Times New Roman"/>
          <w:b/>
          <w:bCs/>
          <w:sz w:val="22"/>
          <w:szCs w:val="22"/>
          <w:lang w:val="en-US"/>
        </w:rPr>
        <w:t>1</w:t>
      </w:r>
      <w:r w:rsidR="001029A1">
        <w:rPr>
          <w:rFonts w:ascii="Times New Roman" w:hAnsi="Times New Roman"/>
          <w:b/>
          <w:bCs/>
          <w:sz w:val="22"/>
          <w:szCs w:val="22"/>
          <w:lang w:val="en-US"/>
        </w:rPr>
        <w:t>.</w:t>
      </w:r>
      <w:r w:rsidR="00135CA8">
        <w:rPr>
          <w:rFonts w:ascii="Times New Roman" w:hAnsi="Times New Roman"/>
          <w:b/>
          <w:bCs/>
          <w:sz w:val="22"/>
          <w:szCs w:val="22"/>
          <w:lang w:val="en-US"/>
        </w:rPr>
        <w:t>2</w:t>
      </w:r>
    </w:p>
    <w:p w14:paraId="186753AF" w14:textId="71E2F458" w:rsidR="00FA20F7" w:rsidRPr="00146444" w:rsidRDefault="0092027E" w:rsidP="00FA20F7">
      <w:pPr>
        <w:tabs>
          <w:tab w:val="left" w:pos="1985"/>
        </w:tabs>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t>InterDigital</w:t>
      </w:r>
      <w:r w:rsidR="00E17A3B" w:rsidRPr="00146444">
        <w:rPr>
          <w:rFonts w:ascii="Times New Roman" w:hAnsi="Times New Roman" w:cs="Times New Roman"/>
          <w:b/>
          <w:bCs/>
        </w:rPr>
        <w:t xml:space="preserve"> </w:t>
      </w:r>
      <w:r w:rsidR="001E0E46" w:rsidRPr="00146444">
        <w:rPr>
          <w:rFonts w:ascii="Times New Roman" w:hAnsi="Times New Roman" w:cs="Times New Roman"/>
          <w:b/>
          <w:bCs/>
        </w:rPr>
        <w:t>Inc.</w:t>
      </w:r>
    </w:p>
    <w:p w14:paraId="4F02292E" w14:textId="351DDFD3" w:rsidR="00FA20F7" w:rsidRPr="00146444" w:rsidRDefault="00FA20F7" w:rsidP="00FA20F7">
      <w:pPr>
        <w:ind w:left="1985" w:hanging="1985"/>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135CA8">
        <w:rPr>
          <w:rFonts w:ascii="Times New Roman" w:hAnsi="Times New Roman" w:cs="Times New Roman"/>
          <w:b/>
          <w:bCs/>
        </w:rPr>
        <w:t>CSI feedback enhancements</w:t>
      </w:r>
    </w:p>
    <w:p w14:paraId="20F2A3ED" w14:textId="3A078327" w:rsidR="00FA20F7" w:rsidRPr="00146444" w:rsidRDefault="00A51E32" w:rsidP="00FA20F7">
      <w:pPr>
        <w:ind w:left="1985" w:hanging="1985"/>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w:t>
      </w:r>
      <w:r w:rsidR="00F17C46" w:rsidRPr="00146444">
        <w:rPr>
          <w:rFonts w:ascii="Times New Roman" w:hAnsi="Times New Roman" w:cs="Times New Roman"/>
          <w:b/>
          <w:bCs/>
        </w:rPr>
        <w:t xml:space="preserve"> and Decision</w:t>
      </w:r>
    </w:p>
    <w:p w14:paraId="45A92109" w14:textId="77777777" w:rsidR="00261A3A" w:rsidRPr="00146444" w:rsidRDefault="00A35469" w:rsidP="00C34D28">
      <w:pPr>
        <w:pStyle w:val="Heading1"/>
        <w:rPr>
          <w:rFonts w:ascii="Times New Roman" w:hAnsi="Times New Roman"/>
          <w:szCs w:val="32"/>
        </w:rPr>
      </w:pPr>
      <w:bookmarkStart w:id="0" w:name="_Ref513464071"/>
      <w:r w:rsidRPr="00146444">
        <w:rPr>
          <w:rFonts w:ascii="Times New Roman" w:hAnsi="Times New Roman"/>
          <w:szCs w:val="32"/>
        </w:rPr>
        <w:t>Introduction</w:t>
      </w:r>
      <w:bookmarkEnd w:id="0"/>
    </w:p>
    <w:p w14:paraId="1AD6C689" w14:textId="2CB5A7AE" w:rsidR="00FC0444" w:rsidRDefault="00F85007" w:rsidP="0012618A">
      <w:pPr>
        <w:jc w:val="both"/>
        <w:rPr>
          <w:rFonts w:ascii="Times New Roman" w:hAnsi="Times New Roman" w:cs="Times New Roman"/>
          <w:sz w:val="20"/>
          <w:szCs w:val="20"/>
        </w:rPr>
      </w:pPr>
      <w:r w:rsidRPr="003E1665">
        <w:rPr>
          <w:rFonts w:ascii="Times New Roman" w:hAnsi="Times New Roman" w:cs="Times New Roman"/>
          <w:sz w:val="20"/>
          <w:szCs w:val="20"/>
        </w:rPr>
        <w:t xml:space="preserve">The work item on Enhanced </w:t>
      </w:r>
      <w:proofErr w:type="spellStart"/>
      <w:r w:rsidRPr="003E1665">
        <w:rPr>
          <w:rFonts w:ascii="Times New Roman" w:hAnsi="Times New Roman" w:cs="Times New Roman"/>
          <w:sz w:val="20"/>
          <w:szCs w:val="20"/>
        </w:rPr>
        <w:t>IIoT</w:t>
      </w:r>
      <w:proofErr w:type="spellEnd"/>
      <w:r w:rsidRPr="003E1665">
        <w:rPr>
          <w:rFonts w:ascii="Times New Roman" w:hAnsi="Times New Roman" w:cs="Times New Roman"/>
          <w:sz w:val="20"/>
          <w:szCs w:val="20"/>
        </w:rPr>
        <w:t xml:space="preserve"> and URLLC support for NR </w:t>
      </w:r>
      <w:r w:rsidRPr="003E1665">
        <w:rPr>
          <w:rFonts w:ascii="Times New Roman" w:hAnsi="Times New Roman" w:cs="Times New Roman"/>
          <w:sz w:val="20"/>
          <w:szCs w:val="20"/>
        </w:rPr>
        <w:fldChar w:fldCharType="begin"/>
      </w:r>
      <w:r w:rsidRPr="003E1665">
        <w:rPr>
          <w:rFonts w:ascii="Times New Roman" w:hAnsi="Times New Roman" w:cs="Times New Roman"/>
          <w:sz w:val="20"/>
          <w:szCs w:val="20"/>
        </w:rPr>
        <w:instrText xml:space="preserve"> REF _Ref47299212 \r \h </w:instrText>
      </w:r>
      <w:r w:rsidR="008152D9" w:rsidRPr="003E1665">
        <w:rPr>
          <w:rFonts w:ascii="Times New Roman" w:hAnsi="Times New Roman" w:cs="Times New Roman"/>
          <w:sz w:val="20"/>
          <w:szCs w:val="20"/>
        </w:rPr>
        <w:instrText xml:space="preserve"> \* MERGEFORMAT </w:instrText>
      </w:r>
      <w:r w:rsidRPr="003E1665">
        <w:rPr>
          <w:rFonts w:ascii="Times New Roman" w:hAnsi="Times New Roman" w:cs="Times New Roman"/>
          <w:sz w:val="20"/>
          <w:szCs w:val="20"/>
        </w:rPr>
      </w:r>
      <w:r w:rsidRPr="003E1665">
        <w:rPr>
          <w:rFonts w:ascii="Times New Roman" w:hAnsi="Times New Roman" w:cs="Times New Roman"/>
          <w:sz w:val="20"/>
          <w:szCs w:val="20"/>
        </w:rPr>
        <w:fldChar w:fldCharType="separate"/>
      </w:r>
      <w:r w:rsidR="00170F75">
        <w:rPr>
          <w:rFonts w:ascii="Times New Roman" w:hAnsi="Times New Roman" w:cs="Times New Roman"/>
          <w:sz w:val="20"/>
          <w:szCs w:val="20"/>
        </w:rPr>
        <w:t>[1]</w:t>
      </w:r>
      <w:r w:rsidRPr="003E1665">
        <w:rPr>
          <w:rFonts w:ascii="Times New Roman" w:hAnsi="Times New Roman" w:cs="Times New Roman"/>
          <w:sz w:val="20"/>
          <w:szCs w:val="20"/>
        </w:rPr>
        <w:fldChar w:fldCharType="end"/>
      </w:r>
      <w:r w:rsidRPr="003E1665">
        <w:rPr>
          <w:rFonts w:ascii="Times New Roman" w:hAnsi="Times New Roman" w:cs="Times New Roman"/>
          <w:sz w:val="20"/>
          <w:szCs w:val="20"/>
        </w:rPr>
        <w:t xml:space="preserve"> has an objective on studying, </w:t>
      </w:r>
      <w:proofErr w:type="gramStart"/>
      <w:r w:rsidRPr="003E1665">
        <w:rPr>
          <w:rFonts w:ascii="Times New Roman" w:hAnsi="Times New Roman" w:cs="Times New Roman"/>
          <w:sz w:val="20"/>
          <w:szCs w:val="20"/>
        </w:rPr>
        <w:t>identifying</w:t>
      </w:r>
      <w:proofErr w:type="gramEnd"/>
      <w:r w:rsidRPr="003E1665">
        <w:rPr>
          <w:rFonts w:ascii="Times New Roman" w:hAnsi="Times New Roman" w:cs="Times New Roman"/>
          <w:sz w:val="20"/>
          <w:szCs w:val="20"/>
        </w:rPr>
        <w:t xml:space="preserve"> and specifying CSI feedback enhancements to allow for more accurate MCS selection.</w:t>
      </w:r>
      <w:r w:rsidR="00A57385">
        <w:rPr>
          <w:rFonts w:ascii="Times New Roman" w:hAnsi="Times New Roman" w:cs="Times New Roman"/>
          <w:sz w:val="20"/>
          <w:szCs w:val="20"/>
        </w:rPr>
        <w:t xml:space="preserve"> In RAN1#104-e, </w:t>
      </w:r>
      <w:r w:rsidR="00582187">
        <w:rPr>
          <w:rFonts w:ascii="Times New Roman" w:hAnsi="Times New Roman" w:cs="Times New Roman"/>
          <w:sz w:val="20"/>
          <w:szCs w:val="20"/>
        </w:rPr>
        <w:t xml:space="preserve">a detailed set of </w:t>
      </w:r>
      <w:r w:rsidR="001564CF">
        <w:rPr>
          <w:rFonts w:ascii="Times New Roman" w:hAnsi="Times New Roman" w:cs="Times New Roman"/>
          <w:sz w:val="20"/>
          <w:szCs w:val="20"/>
        </w:rPr>
        <w:t xml:space="preserve">Case 1 and Case 2 </w:t>
      </w:r>
      <w:r w:rsidR="00582187">
        <w:rPr>
          <w:rFonts w:ascii="Times New Roman" w:hAnsi="Times New Roman" w:cs="Times New Roman"/>
          <w:sz w:val="20"/>
          <w:szCs w:val="20"/>
        </w:rPr>
        <w:t xml:space="preserve">schemes was identified for continued evaluation </w:t>
      </w:r>
      <w:r w:rsidR="001564CF">
        <w:rPr>
          <w:rFonts w:ascii="Times New Roman" w:hAnsi="Times New Roman" w:cs="Times New Roman"/>
          <w:sz w:val="20"/>
          <w:szCs w:val="20"/>
        </w:rPr>
        <w:t>(</w:t>
      </w:r>
      <w:r w:rsidR="00582187">
        <w:rPr>
          <w:rFonts w:ascii="Times New Roman" w:hAnsi="Times New Roman" w:cs="Times New Roman"/>
          <w:sz w:val="20"/>
          <w:szCs w:val="20"/>
        </w:rPr>
        <w:fldChar w:fldCharType="begin"/>
      </w:r>
      <w:r w:rsidR="00582187">
        <w:rPr>
          <w:rFonts w:ascii="Times New Roman" w:hAnsi="Times New Roman" w:cs="Times New Roman"/>
          <w:sz w:val="20"/>
          <w:szCs w:val="20"/>
        </w:rPr>
        <w:instrText xml:space="preserve"> REF _Ref68599575 \r \h </w:instrText>
      </w:r>
      <w:r w:rsidR="00582187">
        <w:rPr>
          <w:rFonts w:ascii="Times New Roman" w:hAnsi="Times New Roman" w:cs="Times New Roman"/>
          <w:sz w:val="20"/>
          <w:szCs w:val="20"/>
        </w:rPr>
      </w:r>
      <w:r w:rsidR="00582187">
        <w:rPr>
          <w:rFonts w:ascii="Times New Roman" w:hAnsi="Times New Roman" w:cs="Times New Roman"/>
          <w:sz w:val="20"/>
          <w:szCs w:val="20"/>
        </w:rPr>
        <w:fldChar w:fldCharType="separate"/>
      </w:r>
      <w:r w:rsidR="00170F75">
        <w:rPr>
          <w:rFonts w:ascii="Times New Roman" w:hAnsi="Times New Roman" w:cs="Times New Roman"/>
          <w:sz w:val="20"/>
          <w:szCs w:val="20"/>
        </w:rPr>
        <w:t>[5]</w:t>
      </w:r>
      <w:r w:rsidR="00582187">
        <w:rPr>
          <w:rFonts w:ascii="Times New Roman" w:hAnsi="Times New Roman" w:cs="Times New Roman"/>
          <w:sz w:val="20"/>
          <w:szCs w:val="20"/>
        </w:rPr>
        <w:fldChar w:fldCharType="end"/>
      </w:r>
      <w:r w:rsidR="001564CF">
        <w:rPr>
          <w:rFonts w:ascii="Times New Roman" w:hAnsi="Times New Roman" w:cs="Times New Roman"/>
          <w:sz w:val="20"/>
          <w:szCs w:val="20"/>
        </w:rPr>
        <w:t xml:space="preserve">, Appendix B) and additional discussions took place after RAN1#104-e to better understand each scheme and associated aspects such as implementation complexity, specification impact and testability </w:t>
      </w:r>
      <w:r w:rsidR="001564CF">
        <w:rPr>
          <w:rFonts w:ascii="Times New Roman" w:hAnsi="Times New Roman" w:cs="Times New Roman"/>
          <w:sz w:val="20"/>
          <w:szCs w:val="20"/>
        </w:rPr>
        <w:fldChar w:fldCharType="begin"/>
      </w:r>
      <w:r w:rsidR="001564CF">
        <w:rPr>
          <w:rFonts w:ascii="Times New Roman" w:hAnsi="Times New Roman" w:cs="Times New Roman"/>
          <w:sz w:val="20"/>
          <w:szCs w:val="20"/>
        </w:rPr>
        <w:instrText xml:space="preserve"> REF _Ref68599772 \r \h </w:instrText>
      </w:r>
      <w:r w:rsidR="001564CF">
        <w:rPr>
          <w:rFonts w:ascii="Times New Roman" w:hAnsi="Times New Roman" w:cs="Times New Roman"/>
          <w:sz w:val="20"/>
          <w:szCs w:val="20"/>
        </w:rPr>
      </w:r>
      <w:r w:rsidR="001564CF">
        <w:rPr>
          <w:rFonts w:ascii="Times New Roman" w:hAnsi="Times New Roman" w:cs="Times New Roman"/>
          <w:sz w:val="20"/>
          <w:szCs w:val="20"/>
        </w:rPr>
        <w:fldChar w:fldCharType="separate"/>
      </w:r>
      <w:r w:rsidR="00170F75">
        <w:rPr>
          <w:rFonts w:ascii="Times New Roman" w:hAnsi="Times New Roman" w:cs="Times New Roman"/>
          <w:sz w:val="20"/>
          <w:szCs w:val="20"/>
        </w:rPr>
        <w:t>[6]</w:t>
      </w:r>
      <w:r w:rsidR="001564CF">
        <w:rPr>
          <w:rFonts w:ascii="Times New Roman" w:hAnsi="Times New Roman" w:cs="Times New Roman"/>
          <w:sz w:val="20"/>
          <w:szCs w:val="20"/>
        </w:rPr>
        <w:fldChar w:fldCharType="end"/>
      </w:r>
      <w:r w:rsidR="001564CF">
        <w:rPr>
          <w:rFonts w:ascii="Times New Roman" w:hAnsi="Times New Roman" w:cs="Times New Roman"/>
          <w:sz w:val="20"/>
          <w:szCs w:val="20"/>
        </w:rPr>
        <w:t>.</w:t>
      </w:r>
    </w:p>
    <w:p w14:paraId="28F39971" w14:textId="11025E16" w:rsidR="003E1665" w:rsidRDefault="008B2C2A" w:rsidP="0012618A">
      <w:pPr>
        <w:jc w:val="both"/>
        <w:rPr>
          <w:rFonts w:ascii="Times New Roman" w:hAnsi="Times New Roman" w:cs="Times New Roman"/>
          <w:sz w:val="20"/>
          <w:szCs w:val="20"/>
        </w:rPr>
      </w:pPr>
      <w:r>
        <w:rPr>
          <w:rFonts w:ascii="Times New Roman" w:hAnsi="Times New Roman" w:cs="Times New Roman"/>
          <w:sz w:val="20"/>
          <w:szCs w:val="20"/>
        </w:rPr>
        <w:t xml:space="preserve">In RAN1#104b-e, </w:t>
      </w:r>
      <w:r w:rsidR="005E3661">
        <w:rPr>
          <w:rFonts w:ascii="Times New Roman" w:hAnsi="Times New Roman" w:cs="Times New Roman"/>
          <w:sz w:val="20"/>
          <w:szCs w:val="20"/>
        </w:rPr>
        <w:t xml:space="preserve">the set of Case 1 and Case 2 schemes for further study was narrowed down. </w:t>
      </w:r>
      <w:r w:rsidR="00797D38">
        <w:rPr>
          <w:rFonts w:ascii="Times New Roman" w:hAnsi="Times New Roman" w:cs="Times New Roman"/>
          <w:sz w:val="20"/>
          <w:szCs w:val="20"/>
        </w:rPr>
        <w:t xml:space="preserve">In RAN1#105, further </w:t>
      </w:r>
      <w:proofErr w:type="spellStart"/>
      <w:r w:rsidR="00797D38">
        <w:rPr>
          <w:rFonts w:ascii="Times New Roman" w:hAnsi="Times New Roman" w:cs="Times New Roman"/>
          <w:sz w:val="20"/>
          <w:szCs w:val="20"/>
        </w:rPr>
        <w:t>downselection</w:t>
      </w:r>
      <w:proofErr w:type="spellEnd"/>
      <w:r w:rsidR="00797D38">
        <w:rPr>
          <w:rFonts w:ascii="Times New Roman" w:hAnsi="Times New Roman" w:cs="Times New Roman"/>
          <w:sz w:val="20"/>
          <w:szCs w:val="20"/>
        </w:rPr>
        <w:t xml:space="preserve"> is expected at least within Case 1 schemes. For Case 2, further study is to focus on reporting of delta-CQI/MCS </w:t>
      </w:r>
      <w:r w:rsidR="00AC43F1">
        <w:rPr>
          <w:rFonts w:ascii="Times New Roman" w:hAnsi="Times New Roman" w:cs="Times New Roman"/>
          <w:sz w:val="20"/>
          <w:szCs w:val="20"/>
        </w:rPr>
        <w:t>and aspects such as granularity (number of bits) and quantity reported.</w:t>
      </w:r>
    </w:p>
    <w:p w14:paraId="4AC3CDB4" w14:textId="52E1DEE4" w:rsidR="00AC43F1" w:rsidRDefault="001564CF" w:rsidP="0012618A">
      <w:pPr>
        <w:jc w:val="both"/>
        <w:rPr>
          <w:rFonts w:ascii="Times New Roman" w:hAnsi="Times New Roman" w:cs="Times New Roman"/>
          <w:sz w:val="20"/>
          <w:szCs w:val="20"/>
        </w:rPr>
      </w:pPr>
      <w:r>
        <w:rPr>
          <w:rFonts w:ascii="Times New Roman" w:hAnsi="Times New Roman" w:cs="Times New Roman"/>
          <w:sz w:val="20"/>
          <w:szCs w:val="20"/>
        </w:rPr>
        <w:t xml:space="preserve">This contribution provides </w:t>
      </w:r>
      <w:r w:rsidR="00AC43F1">
        <w:rPr>
          <w:rFonts w:ascii="Times New Roman" w:hAnsi="Times New Roman" w:cs="Times New Roman"/>
          <w:sz w:val="20"/>
          <w:szCs w:val="20"/>
        </w:rPr>
        <w:t xml:space="preserve">updated performance evaluations for a set of Case 1 schemes and for a set of delta-MCS </w:t>
      </w:r>
      <w:r w:rsidR="00D9453F">
        <w:rPr>
          <w:rFonts w:ascii="Times New Roman" w:hAnsi="Times New Roman" w:cs="Times New Roman"/>
          <w:sz w:val="20"/>
          <w:szCs w:val="20"/>
        </w:rPr>
        <w:t xml:space="preserve">(Case 2) </w:t>
      </w:r>
      <w:r w:rsidR="00AC43F1">
        <w:rPr>
          <w:rFonts w:ascii="Times New Roman" w:hAnsi="Times New Roman" w:cs="Times New Roman"/>
          <w:sz w:val="20"/>
          <w:szCs w:val="20"/>
        </w:rPr>
        <w:t xml:space="preserve">schemes. </w:t>
      </w:r>
      <w:r w:rsidR="00D9453F">
        <w:rPr>
          <w:rFonts w:ascii="Times New Roman" w:hAnsi="Times New Roman" w:cs="Times New Roman"/>
          <w:sz w:val="20"/>
          <w:szCs w:val="20"/>
        </w:rPr>
        <w:t>T</w:t>
      </w:r>
      <w:r w:rsidR="00F3731D">
        <w:rPr>
          <w:rFonts w:ascii="Times New Roman" w:hAnsi="Times New Roman" w:cs="Times New Roman"/>
          <w:sz w:val="20"/>
          <w:szCs w:val="20"/>
        </w:rPr>
        <w:t xml:space="preserve">he following is </w:t>
      </w:r>
      <w:r w:rsidR="00D9453F">
        <w:rPr>
          <w:rFonts w:ascii="Times New Roman" w:hAnsi="Times New Roman" w:cs="Times New Roman"/>
          <w:sz w:val="20"/>
          <w:szCs w:val="20"/>
        </w:rPr>
        <w:t xml:space="preserve">also </w:t>
      </w:r>
      <w:r w:rsidR="00F3731D">
        <w:rPr>
          <w:rFonts w:ascii="Times New Roman" w:hAnsi="Times New Roman" w:cs="Times New Roman"/>
          <w:sz w:val="20"/>
          <w:szCs w:val="20"/>
        </w:rPr>
        <w:t>proposed:</w:t>
      </w:r>
    </w:p>
    <w:p w14:paraId="4212E444" w14:textId="5AC47842" w:rsidR="00F3731D" w:rsidRDefault="00D9453F" w:rsidP="00F3731D">
      <w:pPr>
        <w:pStyle w:val="ListParagraph"/>
        <w:numPr>
          <w:ilvl w:val="0"/>
          <w:numId w:val="36"/>
        </w:numPr>
        <w:jc w:val="both"/>
        <w:rPr>
          <w:rFonts w:ascii="Times New Roman" w:hAnsi="Times New Roman" w:cs="Times New Roman"/>
          <w:sz w:val="20"/>
          <w:szCs w:val="20"/>
        </w:rPr>
      </w:pPr>
      <w:r w:rsidRPr="00D9453F">
        <w:rPr>
          <w:rFonts w:ascii="Times New Roman" w:hAnsi="Times New Roman" w:cs="Times New Roman"/>
          <w:sz w:val="20"/>
          <w:szCs w:val="20"/>
        </w:rPr>
        <w:t>For the new metric determined from network configured channel and interference measurement interval, adopt “Worst-M CQI” (first preference) or “CSI based on worst IMR occasion” (second preference).</w:t>
      </w:r>
    </w:p>
    <w:p w14:paraId="6D1F65E9" w14:textId="53A7EE72" w:rsidR="00F3731D" w:rsidRDefault="00D9453F" w:rsidP="00F3731D">
      <w:pPr>
        <w:pStyle w:val="ListParagraph"/>
        <w:numPr>
          <w:ilvl w:val="0"/>
          <w:numId w:val="36"/>
        </w:numPr>
        <w:jc w:val="both"/>
        <w:rPr>
          <w:rFonts w:ascii="Times New Roman" w:hAnsi="Times New Roman" w:cs="Times New Roman"/>
          <w:sz w:val="20"/>
          <w:szCs w:val="20"/>
        </w:rPr>
      </w:pPr>
      <w:r w:rsidRPr="00D9453F">
        <w:rPr>
          <w:rFonts w:ascii="Times New Roman" w:hAnsi="Times New Roman" w:cs="Times New Roman"/>
          <w:sz w:val="20"/>
          <w:szCs w:val="20"/>
        </w:rPr>
        <w:t xml:space="preserve">Enhancements related to increasing granularity of </w:t>
      </w:r>
      <w:proofErr w:type="spellStart"/>
      <w:r w:rsidRPr="00D9453F">
        <w:rPr>
          <w:rFonts w:ascii="Times New Roman" w:hAnsi="Times New Roman" w:cs="Times New Roman"/>
          <w:sz w:val="20"/>
          <w:szCs w:val="20"/>
        </w:rPr>
        <w:t>subband</w:t>
      </w:r>
      <w:proofErr w:type="spellEnd"/>
      <w:r w:rsidRPr="00D9453F">
        <w:rPr>
          <w:rFonts w:ascii="Times New Roman" w:hAnsi="Times New Roman" w:cs="Times New Roman"/>
          <w:sz w:val="20"/>
          <w:szCs w:val="20"/>
        </w:rPr>
        <w:t xml:space="preserve"> CQI are considered only if CQI processing time can be reduced compared to R16 CSI processing delay.</w:t>
      </w:r>
    </w:p>
    <w:p w14:paraId="6C737117" w14:textId="15C82FEB" w:rsidR="00D9453F" w:rsidRPr="00F3731D" w:rsidRDefault="00D9453F" w:rsidP="00F3731D">
      <w:pPr>
        <w:pStyle w:val="ListParagraph"/>
        <w:numPr>
          <w:ilvl w:val="0"/>
          <w:numId w:val="36"/>
        </w:numPr>
        <w:jc w:val="both"/>
        <w:rPr>
          <w:rFonts w:ascii="Times New Roman" w:hAnsi="Times New Roman" w:cs="Times New Roman"/>
          <w:sz w:val="20"/>
          <w:szCs w:val="20"/>
        </w:rPr>
      </w:pPr>
      <w:r w:rsidRPr="00D9453F">
        <w:rPr>
          <w:rFonts w:ascii="Times New Roman" w:hAnsi="Times New Roman" w:cs="Times New Roman"/>
          <w:sz w:val="20"/>
          <w:szCs w:val="20"/>
        </w:rPr>
        <w:t>Support reporting of delta-CQI/MCS with at most 1 additional bit per HARQ-ACK bit.</w:t>
      </w:r>
    </w:p>
    <w:p w14:paraId="01A1C24A" w14:textId="52DEA199" w:rsidR="003E1665" w:rsidRDefault="003E1665" w:rsidP="0012618A">
      <w:pPr>
        <w:jc w:val="both"/>
        <w:rPr>
          <w:rFonts w:ascii="Times New Roman" w:hAnsi="Times New Roman" w:cs="Times New Roman"/>
          <w:sz w:val="20"/>
          <w:szCs w:val="20"/>
        </w:rPr>
      </w:pPr>
    </w:p>
    <w:p w14:paraId="69867DCB" w14:textId="3DF59258" w:rsidR="00B413E9" w:rsidRDefault="007E080D" w:rsidP="004843FA">
      <w:pPr>
        <w:pStyle w:val="Heading1"/>
        <w:pBdr>
          <w:top w:val="single" w:sz="12" w:space="5" w:color="auto"/>
        </w:pBdr>
        <w:spacing w:after="120"/>
        <w:rPr>
          <w:rFonts w:ascii="Times New Roman" w:hAnsi="Times New Roman"/>
          <w:szCs w:val="32"/>
        </w:rPr>
      </w:pPr>
      <w:r>
        <w:rPr>
          <w:rFonts w:ascii="Times New Roman" w:hAnsi="Times New Roman"/>
          <w:szCs w:val="32"/>
        </w:rPr>
        <w:t>Evaluation results</w:t>
      </w:r>
    </w:p>
    <w:p w14:paraId="5366B3DF" w14:textId="10317A5C" w:rsidR="00F3731D" w:rsidRDefault="008B426D" w:rsidP="008B426D">
      <w:pPr>
        <w:jc w:val="both"/>
        <w:rPr>
          <w:rFonts w:ascii="Times New Roman" w:hAnsi="Times New Roman" w:cs="Times New Roman"/>
          <w:sz w:val="20"/>
          <w:szCs w:val="20"/>
          <w:lang w:val="en-GB" w:eastAsia="zh-CN"/>
        </w:rPr>
      </w:pPr>
      <w:bookmarkStart w:id="1" w:name="_Hlk68627520"/>
      <w:r>
        <w:rPr>
          <w:rFonts w:ascii="Times New Roman" w:hAnsi="Times New Roman" w:cs="Times New Roman"/>
          <w:sz w:val="20"/>
          <w:szCs w:val="20"/>
          <w:lang w:val="en-GB" w:eastAsia="zh-CN"/>
        </w:rPr>
        <w:t xml:space="preserve">In this section, evaluation results are presented for a set of Case 1 and Case 2 schemes and report periodicities of 2 </w:t>
      </w:r>
      <w:proofErr w:type="spellStart"/>
      <w:r>
        <w:rPr>
          <w:rFonts w:ascii="Times New Roman" w:hAnsi="Times New Roman" w:cs="Times New Roman"/>
          <w:sz w:val="20"/>
          <w:szCs w:val="20"/>
          <w:lang w:val="en-GB" w:eastAsia="zh-CN"/>
        </w:rPr>
        <w:t>ms</w:t>
      </w:r>
      <w:proofErr w:type="spellEnd"/>
      <w:r>
        <w:rPr>
          <w:rFonts w:ascii="Times New Roman" w:hAnsi="Times New Roman" w:cs="Times New Roman"/>
          <w:sz w:val="20"/>
          <w:szCs w:val="20"/>
          <w:lang w:val="en-GB" w:eastAsia="zh-CN"/>
        </w:rPr>
        <w:t xml:space="preserve"> or 20 </w:t>
      </w:r>
      <w:proofErr w:type="spellStart"/>
      <w:r>
        <w:rPr>
          <w:rFonts w:ascii="Times New Roman" w:hAnsi="Times New Roman" w:cs="Times New Roman"/>
          <w:sz w:val="20"/>
          <w:szCs w:val="20"/>
          <w:lang w:val="en-GB" w:eastAsia="zh-CN"/>
        </w:rPr>
        <w:t>ms</w:t>
      </w:r>
      <w:proofErr w:type="spellEnd"/>
      <w:r>
        <w:rPr>
          <w:rFonts w:ascii="Times New Roman" w:hAnsi="Times New Roman" w:cs="Times New Roman"/>
          <w:sz w:val="20"/>
          <w:szCs w:val="20"/>
          <w:lang w:val="en-GB" w:eastAsia="zh-CN"/>
        </w:rPr>
        <w:t xml:space="preserve">. </w:t>
      </w:r>
      <w:r w:rsidR="00F3731D">
        <w:rPr>
          <w:rFonts w:ascii="Times New Roman" w:hAnsi="Times New Roman" w:cs="Times New Roman"/>
          <w:sz w:val="20"/>
          <w:szCs w:val="20"/>
          <w:lang w:val="en-GB" w:eastAsia="zh-CN"/>
        </w:rPr>
        <w:t xml:space="preserve">Compared to the results presented in </w:t>
      </w:r>
      <w:r w:rsidR="00F3731D">
        <w:rPr>
          <w:rFonts w:ascii="Times New Roman" w:hAnsi="Times New Roman" w:cs="Times New Roman"/>
          <w:sz w:val="20"/>
          <w:szCs w:val="20"/>
          <w:lang w:val="en-GB" w:eastAsia="zh-CN"/>
        </w:rPr>
        <w:fldChar w:fldCharType="begin"/>
      </w:r>
      <w:r w:rsidR="00F3731D">
        <w:rPr>
          <w:rFonts w:ascii="Times New Roman" w:hAnsi="Times New Roman" w:cs="Times New Roman"/>
          <w:sz w:val="20"/>
          <w:szCs w:val="20"/>
          <w:lang w:val="en-GB" w:eastAsia="zh-CN"/>
        </w:rPr>
        <w:instrText xml:space="preserve"> REF _Ref71622073 \r \h </w:instrText>
      </w:r>
      <w:r w:rsidR="00F3731D">
        <w:rPr>
          <w:rFonts w:ascii="Times New Roman" w:hAnsi="Times New Roman" w:cs="Times New Roman"/>
          <w:sz w:val="20"/>
          <w:szCs w:val="20"/>
          <w:lang w:val="en-GB" w:eastAsia="zh-CN"/>
        </w:rPr>
      </w:r>
      <w:r w:rsidR="00F3731D">
        <w:rPr>
          <w:rFonts w:ascii="Times New Roman" w:hAnsi="Times New Roman" w:cs="Times New Roman"/>
          <w:sz w:val="20"/>
          <w:szCs w:val="20"/>
          <w:lang w:val="en-GB" w:eastAsia="zh-CN"/>
        </w:rPr>
        <w:fldChar w:fldCharType="separate"/>
      </w:r>
      <w:r w:rsidR="00F3731D">
        <w:rPr>
          <w:rFonts w:ascii="Times New Roman" w:hAnsi="Times New Roman" w:cs="Times New Roman"/>
          <w:sz w:val="20"/>
          <w:szCs w:val="20"/>
          <w:lang w:val="en-GB" w:eastAsia="zh-CN"/>
        </w:rPr>
        <w:t>[9]</w:t>
      </w:r>
      <w:r w:rsidR="00F3731D">
        <w:rPr>
          <w:rFonts w:ascii="Times New Roman" w:hAnsi="Times New Roman" w:cs="Times New Roman"/>
          <w:sz w:val="20"/>
          <w:szCs w:val="20"/>
          <w:lang w:val="en-GB" w:eastAsia="zh-CN"/>
        </w:rPr>
        <w:fldChar w:fldCharType="end"/>
      </w:r>
      <w:r w:rsidR="00F3731D">
        <w:rPr>
          <w:rFonts w:ascii="Times New Roman" w:hAnsi="Times New Roman" w:cs="Times New Roman"/>
          <w:sz w:val="20"/>
          <w:szCs w:val="20"/>
          <w:lang w:val="en-GB" w:eastAsia="zh-CN"/>
        </w:rPr>
        <w:t>, the number of UE’s per cell for AR/VR and Factory scenarios is increased</w:t>
      </w:r>
      <w:r w:rsidR="004B7358">
        <w:rPr>
          <w:rFonts w:ascii="Times New Roman" w:hAnsi="Times New Roman" w:cs="Times New Roman"/>
          <w:sz w:val="20"/>
          <w:szCs w:val="20"/>
          <w:lang w:val="en-GB" w:eastAsia="zh-CN"/>
        </w:rPr>
        <w:t xml:space="preserve"> to observe potential benefit of the schemes under more challenging interference conditions.</w:t>
      </w:r>
      <w:r w:rsidR="00F3731D">
        <w:rPr>
          <w:rFonts w:ascii="Times New Roman" w:hAnsi="Times New Roman" w:cs="Times New Roman"/>
          <w:sz w:val="20"/>
          <w:szCs w:val="20"/>
          <w:lang w:val="en-GB" w:eastAsia="zh-CN"/>
        </w:rPr>
        <w:t xml:space="preserve"> </w:t>
      </w:r>
      <w:r w:rsidR="004B7358">
        <w:rPr>
          <w:rFonts w:ascii="Times New Roman" w:hAnsi="Times New Roman" w:cs="Times New Roman"/>
          <w:sz w:val="20"/>
          <w:szCs w:val="20"/>
          <w:lang w:val="en-GB" w:eastAsia="zh-CN"/>
        </w:rPr>
        <w:t xml:space="preserve">For AR/VR, the number of UE’s per cell is increased </w:t>
      </w:r>
      <w:r w:rsidR="00F3731D">
        <w:rPr>
          <w:rFonts w:ascii="Times New Roman" w:hAnsi="Times New Roman" w:cs="Times New Roman"/>
          <w:sz w:val="20"/>
          <w:szCs w:val="20"/>
          <w:lang w:val="en-GB" w:eastAsia="zh-CN"/>
        </w:rPr>
        <w:t xml:space="preserve">from 10 to 20 </w:t>
      </w:r>
      <w:r w:rsidR="004B7358">
        <w:rPr>
          <w:rFonts w:ascii="Times New Roman" w:hAnsi="Times New Roman" w:cs="Times New Roman"/>
          <w:sz w:val="20"/>
          <w:szCs w:val="20"/>
          <w:lang w:val="en-GB" w:eastAsia="zh-CN"/>
        </w:rPr>
        <w:t>while for Factory</w:t>
      </w:r>
      <w:r w:rsidR="00B47827">
        <w:rPr>
          <w:rFonts w:ascii="Times New Roman" w:hAnsi="Times New Roman" w:cs="Times New Roman"/>
          <w:sz w:val="20"/>
          <w:szCs w:val="20"/>
          <w:lang w:val="en-GB" w:eastAsia="zh-CN"/>
        </w:rPr>
        <w:t>, two values are evaluated for the number of UE’s per cell (</w:t>
      </w:r>
      <w:r w:rsidR="00F3731D">
        <w:rPr>
          <w:rFonts w:ascii="Times New Roman" w:hAnsi="Times New Roman" w:cs="Times New Roman"/>
          <w:sz w:val="20"/>
          <w:szCs w:val="20"/>
          <w:lang w:val="en-GB" w:eastAsia="zh-CN"/>
        </w:rPr>
        <w:t xml:space="preserve">20 or 40, </w:t>
      </w:r>
      <w:r w:rsidR="00B47827">
        <w:rPr>
          <w:rFonts w:ascii="Times New Roman" w:hAnsi="Times New Roman" w:cs="Times New Roman"/>
          <w:sz w:val="20"/>
          <w:szCs w:val="20"/>
          <w:lang w:val="en-GB" w:eastAsia="zh-CN"/>
        </w:rPr>
        <w:t>compared to 15 in previous evaluations)</w:t>
      </w:r>
      <w:r w:rsidR="00F3731D">
        <w:rPr>
          <w:rFonts w:ascii="Times New Roman" w:hAnsi="Times New Roman" w:cs="Times New Roman"/>
          <w:sz w:val="20"/>
          <w:szCs w:val="20"/>
          <w:lang w:val="en-GB" w:eastAsia="zh-CN"/>
        </w:rPr>
        <w:t xml:space="preserve">. </w:t>
      </w:r>
      <w:r w:rsidR="00A01DFB">
        <w:rPr>
          <w:rFonts w:ascii="Times New Roman" w:hAnsi="Times New Roman" w:cs="Times New Roman"/>
          <w:sz w:val="20"/>
          <w:szCs w:val="20"/>
          <w:lang w:val="en-GB" w:eastAsia="zh-CN"/>
        </w:rPr>
        <w:t xml:space="preserve">For scheme 1-5, the time window for the worst IMR is taken from the last 80 </w:t>
      </w:r>
      <w:proofErr w:type="spellStart"/>
      <w:r w:rsidR="00A01DFB">
        <w:rPr>
          <w:rFonts w:ascii="Times New Roman" w:hAnsi="Times New Roman" w:cs="Times New Roman"/>
          <w:sz w:val="20"/>
          <w:szCs w:val="20"/>
          <w:lang w:val="en-GB" w:eastAsia="zh-CN"/>
        </w:rPr>
        <w:t>ms</w:t>
      </w:r>
      <w:proofErr w:type="spellEnd"/>
      <w:r w:rsidR="00A01DFB">
        <w:rPr>
          <w:rFonts w:ascii="Times New Roman" w:hAnsi="Times New Roman" w:cs="Times New Roman"/>
          <w:sz w:val="20"/>
          <w:szCs w:val="20"/>
          <w:lang w:val="en-GB" w:eastAsia="zh-CN"/>
        </w:rPr>
        <w:t xml:space="preserve"> instead of 20 </w:t>
      </w:r>
      <w:proofErr w:type="spellStart"/>
      <w:r w:rsidR="00A01DFB">
        <w:rPr>
          <w:rFonts w:ascii="Times New Roman" w:hAnsi="Times New Roman" w:cs="Times New Roman"/>
          <w:sz w:val="20"/>
          <w:szCs w:val="20"/>
          <w:lang w:val="en-GB" w:eastAsia="zh-CN"/>
        </w:rPr>
        <w:t>ms</w:t>
      </w:r>
      <w:proofErr w:type="spellEnd"/>
      <w:r w:rsidR="00A01DFB">
        <w:rPr>
          <w:rFonts w:ascii="Times New Roman" w:hAnsi="Times New Roman" w:cs="Times New Roman"/>
          <w:sz w:val="20"/>
          <w:szCs w:val="20"/>
          <w:lang w:val="en-GB" w:eastAsia="zh-CN"/>
        </w:rPr>
        <w:t>.</w:t>
      </w:r>
    </w:p>
    <w:p w14:paraId="283C37BA" w14:textId="77777777" w:rsidR="00170F75" w:rsidRDefault="00170F75" w:rsidP="00170F75">
      <w:pPr>
        <w:pStyle w:val="Heading2"/>
      </w:pPr>
      <w:r>
        <w:t>Case 1 schemes</w:t>
      </w:r>
    </w:p>
    <w:p w14:paraId="10FC0AF8" w14:textId="740A4EE9" w:rsidR="007E080D" w:rsidRDefault="004C7BA3"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Scheme-specific assumptions </w:t>
      </w:r>
      <w:r w:rsidR="00170F75">
        <w:rPr>
          <w:rFonts w:ascii="Times New Roman" w:hAnsi="Times New Roman" w:cs="Times New Roman"/>
          <w:sz w:val="20"/>
          <w:szCs w:val="20"/>
          <w:lang w:val="en-GB" w:eastAsia="zh-CN"/>
        </w:rPr>
        <w:t xml:space="preserve">for Case 1 </w:t>
      </w:r>
      <w:r>
        <w:rPr>
          <w:rFonts w:ascii="Times New Roman" w:hAnsi="Times New Roman" w:cs="Times New Roman"/>
          <w:sz w:val="20"/>
          <w:szCs w:val="20"/>
          <w:lang w:val="en-GB" w:eastAsia="zh-CN"/>
        </w:rPr>
        <w:t>are summarized in following Table:</w:t>
      </w:r>
    </w:p>
    <w:p w14:paraId="3AA49A3E" w14:textId="13716C69" w:rsidR="008571BB" w:rsidRPr="00C0628D" w:rsidRDefault="008571BB" w:rsidP="008571BB">
      <w:pPr>
        <w:pStyle w:val="Caption"/>
        <w:rPr>
          <w:rFonts w:ascii="Times New Roman" w:hAnsi="Times New Roman" w:cs="Times New Roman"/>
          <w:sz w:val="20"/>
          <w:szCs w:val="20"/>
          <w:lang w:val="en-GB" w:eastAsia="zh-CN"/>
        </w:rPr>
      </w:pPr>
      <w:r w:rsidRPr="00C0628D">
        <w:t xml:space="preserve">Table </w:t>
      </w:r>
      <w:r>
        <w:fldChar w:fldCharType="begin"/>
      </w:r>
      <w:r>
        <w:instrText xml:space="preserve"> SEQ Table \* ARABIC </w:instrText>
      </w:r>
      <w:r>
        <w:fldChar w:fldCharType="separate"/>
      </w:r>
      <w:r w:rsidR="00170F75">
        <w:rPr>
          <w:noProof/>
        </w:rPr>
        <w:t>1</w:t>
      </w:r>
      <w:r>
        <w:rPr>
          <w:noProof/>
        </w:rPr>
        <w:fldChar w:fldCharType="end"/>
      </w:r>
      <w:r w:rsidRPr="00C0628D">
        <w:t xml:space="preserve">. </w:t>
      </w:r>
      <w:r>
        <w:t xml:space="preserve">Simulation assumptions for evaluated Case 1 </w:t>
      </w:r>
      <w:proofErr w:type="gramStart"/>
      <w:r>
        <w:t>schemes</w:t>
      </w:r>
      <w:proofErr w:type="gramEnd"/>
    </w:p>
    <w:tbl>
      <w:tblPr>
        <w:tblStyle w:val="TableGrid"/>
        <w:tblW w:w="0" w:type="auto"/>
        <w:tblLook w:val="04A0" w:firstRow="1" w:lastRow="0" w:firstColumn="1" w:lastColumn="0" w:noHBand="0" w:noVBand="1"/>
      </w:tblPr>
      <w:tblGrid>
        <w:gridCol w:w="1525"/>
        <w:gridCol w:w="4320"/>
        <w:gridCol w:w="3784"/>
      </w:tblGrid>
      <w:tr w:rsidR="004C7BA3" w14:paraId="0F03F24C" w14:textId="77777777" w:rsidTr="00FB3031">
        <w:tc>
          <w:tcPr>
            <w:tcW w:w="1525" w:type="dxa"/>
          </w:tcPr>
          <w:p w14:paraId="7068F6C9" w14:textId="4E0836BC" w:rsidR="004C7BA3" w:rsidRPr="00FB3031" w:rsidRDefault="004C7BA3" w:rsidP="008B426D">
            <w:pPr>
              <w:jc w:val="both"/>
              <w:rPr>
                <w:rFonts w:ascii="Times New Roman" w:hAnsi="Times New Roman" w:cs="Times New Roman"/>
                <w:b/>
                <w:bCs/>
                <w:sz w:val="20"/>
                <w:szCs w:val="20"/>
                <w:lang w:val="en-GB" w:eastAsia="zh-CN"/>
              </w:rPr>
            </w:pPr>
            <w:r w:rsidRPr="00FB3031">
              <w:rPr>
                <w:rFonts w:ascii="Times New Roman" w:hAnsi="Times New Roman" w:cs="Times New Roman"/>
                <w:b/>
                <w:bCs/>
                <w:sz w:val="20"/>
                <w:szCs w:val="20"/>
                <w:lang w:val="en-GB" w:eastAsia="zh-CN"/>
              </w:rPr>
              <w:lastRenderedPageBreak/>
              <w:t>Scheme</w:t>
            </w:r>
          </w:p>
        </w:tc>
        <w:tc>
          <w:tcPr>
            <w:tcW w:w="4320" w:type="dxa"/>
          </w:tcPr>
          <w:p w14:paraId="05D05EBB" w14:textId="1AA06B14" w:rsidR="004C7BA3" w:rsidRPr="00FB3031" w:rsidRDefault="004C7BA3" w:rsidP="008B426D">
            <w:pPr>
              <w:jc w:val="both"/>
              <w:rPr>
                <w:rFonts w:ascii="Times New Roman" w:hAnsi="Times New Roman" w:cs="Times New Roman"/>
                <w:b/>
                <w:bCs/>
                <w:sz w:val="20"/>
                <w:szCs w:val="20"/>
                <w:lang w:val="en-GB" w:eastAsia="zh-CN"/>
              </w:rPr>
            </w:pPr>
            <w:r w:rsidRPr="00FB3031">
              <w:rPr>
                <w:rFonts w:ascii="Times New Roman" w:hAnsi="Times New Roman" w:cs="Times New Roman"/>
                <w:b/>
                <w:bCs/>
                <w:sz w:val="20"/>
                <w:szCs w:val="20"/>
                <w:lang w:val="en-GB" w:eastAsia="zh-CN"/>
              </w:rPr>
              <w:t>CSI report quantity</w:t>
            </w:r>
          </w:p>
        </w:tc>
        <w:tc>
          <w:tcPr>
            <w:tcW w:w="3784" w:type="dxa"/>
          </w:tcPr>
          <w:p w14:paraId="25CEF118" w14:textId="57129C15" w:rsidR="004C7BA3" w:rsidRPr="00FB3031" w:rsidRDefault="004C7BA3" w:rsidP="008B426D">
            <w:pPr>
              <w:jc w:val="both"/>
              <w:rPr>
                <w:rFonts w:ascii="Times New Roman" w:hAnsi="Times New Roman" w:cs="Times New Roman"/>
                <w:b/>
                <w:bCs/>
                <w:sz w:val="20"/>
                <w:szCs w:val="20"/>
                <w:lang w:val="en-GB" w:eastAsia="zh-CN"/>
              </w:rPr>
            </w:pPr>
            <w:r w:rsidRPr="00FB3031">
              <w:rPr>
                <w:rFonts w:ascii="Times New Roman" w:hAnsi="Times New Roman" w:cs="Times New Roman"/>
                <w:b/>
                <w:bCs/>
                <w:sz w:val="20"/>
                <w:szCs w:val="20"/>
                <w:lang w:val="en-GB" w:eastAsia="zh-CN"/>
              </w:rPr>
              <w:t>Scheduling</w:t>
            </w:r>
          </w:p>
        </w:tc>
      </w:tr>
      <w:tr w:rsidR="004C7BA3" w14:paraId="0A959323" w14:textId="77777777" w:rsidTr="00FB3031">
        <w:tc>
          <w:tcPr>
            <w:tcW w:w="1525" w:type="dxa"/>
          </w:tcPr>
          <w:p w14:paraId="25731984" w14:textId="460C4EDE" w:rsidR="004C7BA3" w:rsidRDefault="004C7BA3"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Baseline</w:t>
            </w:r>
          </w:p>
        </w:tc>
        <w:tc>
          <w:tcPr>
            <w:tcW w:w="4320" w:type="dxa"/>
          </w:tcPr>
          <w:p w14:paraId="4BA69081" w14:textId="5752F894" w:rsidR="004C7BA3" w:rsidRDefault="004C7BA3"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2-bits differential </w:t>
            </w:r>
            <w:proofErr w:type="spellStart"/>
            <w:r w:rsidR="00391F05">
              <w:rPr>
                <w:rFonts w:ascii="Times New Roman" w:hAnsi="Times New Roman" w:cs="Times New Roman"/>
                <w:sz w:val="20"/>
                <w:szCs w:val="20"/>
                <w:lang w:val="en-GB" w:eastAsia="zh-CN"/>
              </w:rPr>
              <w:t>subband</w:t>
            </w:r>
            <w:proofErr w:type="spellEnd"/>
            <w:r w:rsidR="00391F05">
              <w:rPr>
                <w:rFonts w:ascii="Times New Roman" w:hAnsi="Times New Roman" w:cs="Times New Roman"/>
                <w:sz w:val="20"/>
                <w:szCs w:val="20"/>
                <w:lang w:val="en-GB" w:eastAsia="zh-CN"/>
              </w:rPr>
              <w:t xml:space="preserve"> CQI and </w:t>
            </w:r>
            <w:proofErr w:type="spellStart"/>
            <w:r>
              <w:rPr>
                <w:rFonts w:ascii="Times New Roman" w:hAnsi="Times New Roman" w:cs="Times New Roman"/>
                <w:sz w:val="20"/>
                <w:szCs w:val="20"/>
                <w:lang w:val="en-GB" w:eastAsia="zh-CN"/>
              </w:rPr>
              <w:t>subband</w:t>
            </w:r>
            <w:proofErr w:type="spellEnd"/>
            <w:r>
              <w:rPr>
                <w:rFonts w:ascii="Times New Roman" w:hAnsi="Times New Roman" w:cs="Times New Roman"/>
                <w:sz w:val="20"/>
                <w:szCs w:val="20"/>
                <w:lang w:val="en-GB" w:eastAsia="zh-CN"/>
              </w:rPr>
              <w:t xml:space="preserve"> PMI </w:t>
            </w:r>
          </w:p>
        </w:tc>
        <w:tc>
          <w:tcPr>
            <w:tcW w:w="3784" w:type="dxa"/>
          </w:tcPr>
          <w:p w14:paraId="50027D81" w14:textId="130EF0AA" w:rsidR="004C7BA3" w:rsidRDefault="004C7BA3"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In best reported </w:t>
            </w:r>
            <w:proofErr w:type="spellStart"/>
            <w:r>
              <w:rPr>
                <w:rFonts w:ascii="Times New Roman" w:hAnsi="Times New Roman" w:cs="Times New Roman"/>
                <w:sz w:val="20"/>
                <w:szCs w:val="20"/>
                <w:lang w:val="en-GB" w:eastAsia="zh-CN"/>
              </w:rPr>
              <w:t>subband</w:t>
            </w:r>
            <w:proofErr w:type="spellEnd"/>
          </w:p>
        </w:tc>
      </w:tr>
      <w:tr w:rsidR="004C7BA3" w14:paraId="10AB4326" w14:textId="77777777" w:rsidTr="00FB3031">
        <w:tc>
          <w:tcPr>
            <w:tcW w:w="1525" w:type="dxa"/>
          </w:tcPr>
          <w:p w14:paraId="273A4DF4" w14:textId="4C91D946" w:rsidR="004C7BA3" w:rsidRDefault="004C7BA3"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Case 1-1</w:t>
            </w:r>
          </w:p>
        </w:tc>
        <w:tc>
          <w:tcPr>
            <w:tcW w:w="4320" w:type="dxa"/>
          </w:tcPr>
          <w:p w14:paraId="02CD51E0" w14:textId="7D386702" w:rsidR="004C7BA3" w:rsidRDefault="004C7BA3"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Mean and standard deviation of </w:t>
            </w:r>
            <w:proofErr w:type="spellStart"/>
            <w:r>
              <w:rPr>
                <w:rFonts w:ascii="Times New Roman" w:hAnsi="Times New Roman" w:cs="Times New Roman"/>
                <w:sz w:val="20"/>
                <w:szCs w:val="20"/>
                <w:lang w:val="en-GB" w:eastAsia="zh-CN"/>
              </w:rPr>
              <w:t>subband</w:t>
            </w:r>
            <w:proofErr w:type="spellEnd"/>
            <w:r>
              <w:rPr>
                <w:rFonts w:ascii="Times New Roman" w:hAnsi="Times New Roman" w:cs="Times New Roman"/>
                <w:sz w:val="20"/>
                <w:szCs w:val="20"/>
                <w:lang w:val="en-GB" w:eastAsia="zh-CN"/>
              </w:rPr>
              <w:t xml:space="preserve"> </w:t>
            </w:r>
            <w:r w:rsidR="00FB3031">
              <w:rPr>
                <w:rFonts w:ascii="Times New Roman" w:hAnsi="Times New Roman" w:cs="Times New Roman"/>
                <w:sz w:val="20"/>
                <w:szCs w:val="20"/>
                <w:lang w:val="en-GB" w:eastAsia="zh-CN"/>
              </w:rPr>
              <w:t>SINR</w:t>
            </w:r>
          </w:p>
        </w:tc>
        <w:tc>
          <w:tcPr>
            <w:tcW w:w="3784" w:type="dxa"/>
          </w:tcPr>
          <w:p w14:paraId="3EEC40B0" w14:textId="4F3E91FB" w:rsidR="004C7BA3" w:rsidRDefault="004C7BA3"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In random </w:t>
            </w:r>
            <w:proofErr w:type="spellStart"/>
            <w:r>
              <w:rPr>
                <w:rFonts w:ascii="Times New Roman" w:hAnsi="Times New Roman" w:cs="Times New Roman"/>
                <w:sz w:val="20"/>
                <w:szCs w:val="20"/>
                <w:lang w:val="en-GB" w:eastAsia="zh-CN"/>
              </w:rPr>
              <w:t>subband</w:t>
            </w:r>
            <w:proofErr w:type="spellEnd"/>
          </w:p>
          <w:p w14:paraId="39B21E13" w14:textId="4B4A02B5" w:rsidR="00FB3031" w:rsidRDefault="00965BB9" w:rsidP="008B426D">
            <w:pPr>
              <w:jc w:val="both"/>
              <w:rPr>
                <w:rFonts w:ascii="Times New Roman" w:hAnsi="Times New Roman" w:cs="Times New Roman"/>
                <w:sz w:val="20"/>
                <w:szCs w:val="20"/>
                <w:lang w:val="en-GB" w:eastAsia="zh-CN"/>
              </w:rPr>
            </w:pPr>
            <w:proofErr w:type="spellStart"/>
            <w:r>
              <w:rPr>
                <w:rFonts w:ascii="Times New Roman" w:hAnsi="Times New Roman" w:cs="Times New Roman"/>
                <w:sz w:val="20"/>
                <w:szCs w:val="20"/>
                <w:lang w:val="en-GB" w:eastAsia="zh-CN"/>
              </w:rPr>
              <w:t>gNB</w:t>
            </w:r>
            <w:proofErr w:type="spellEnd"/>
            <w:r w:rsidR="00B80346">
              <w:rPr>
                <w:rFonts w:ascii="Times New Roman" w:hAnsi="Times New Roman" w:cs="Times New Roman"/>
                <w:sz w:val="20"/>
                <w:szCs w:val="20"/>
                <w:lang w:val="en-GB" w:eastAsia="zh-CN"/>
              </w:rPr>
              <w:t xml:space="preserve"> </w:t>
            </w:r>
            <w:r w:rsidR="00FB3031">
              <w:rPr>
                <w:rFonts w:ascii="Times New Roman" w:hAnsi="Times New Roman" w:cs="Times New Roman"/>
                <w:sz w:val="20"/>
                <w:szCs w:val="20"/>
                <w:lang w:val="en-GB" w:eastAsia="zh-CN"/>
              </w:rPr>
              <w:t>schedule</w:t>
            </w:r>
            <w:r w:rsidR="00B80346">
              <w:rPr>
                <w:rFonts w:ascii="Times New Roman" w:hAnsi="Times New Roman" w:cs="Times New Roman"/>
                <w:sz w:val="20"/>
                <w:szCs w:val="20"/>
                <w:lang w:val="en-GB" w:eastAsia="zh-CN"/>
              </w:rPr>
              <w:t xml:space="preserve">s </w:t>
            </w:r>
            <w:r w:rsidR="00FB3031">
              <w:rPr>
                <w:rFonts w:ascii="Times New Roman" w:hAnsi="Times New Roman" w:cs="Times New Roman"/>
                <w:sz w:val="20"/>
                <w:szCs w:val="20"/>
                <w:lang w:val="en-GB" w:eastAsia="zh-CN"/>
              </w:rPr>
              <w:t xml:space="preserve">assuming a worst-case </w:t>
            </w:r>
            <w:r w:rsidR="00B80346">
              <w:rPr>
                <w:rFonts w:ascii="Times New Roman" w:hAnsi="Times New Roman" w:cs="Times New Roman"/>
                <w:sz w:val="20"/>
                <w:szCs w:val="20"/>
                <w:lang w:val="en-GB" w:eastAsia="zh-CN"/>
              </w:rPr>
              <w:t>SINR</w:t>
            </w:r>
            <w:r w:rsidR="00FB3031">
              <w:rPr>
                <w:rFonts w:ascii="Times New Roman" w:hAnsi="Times New Roman" w:cs="Times New Roman"/>
                <w:sz w:val="20"/>
                <w:szCs w:val="20"/>
                <w:lang w:val="en-GB" w:eastAsia="zh-CN"/>
              </w:rPr>
              <w:t xml:space="preserve"> (</w:t>
            </w:r>
            <w:proofErr w:type="spellStart"/>
            <w:r w:rsidR="00FB3031">
              <w:rPr>
                <w:rFonts w:ascii="Times New Roman" w:hAnsi="Times New Roman" w:cs="Times New Roman"/>
                <w:sz w:val="20"/>
                <w:szCs w:val="20"/>
                <w:lang w:val="en-GB" w:eastAsia="zh-CN"/>
              </w:rPr>
              <w:t>SINRwc</w:t>
            </w:r>
            <w:proofErr w:type="spellEnd"/>
            <w:r w:rsidR="00FB3031">
              <w:rPr>
                <w:rFonts w:ascii="Times New Roman" w:hAnsi="Times New Roman" w:cs="Times New Roman"/>
                <w:sz w:val="20"/>
                <w:szCs w:val="20"/>
                <w:lang w:val="en-GB" w:eastAsia="zh-CN"/>
              </w:rPr>
              <w:t>)</w:t>
            </w:r>
          </w:p>
          <w:p w14:paraId="2E732F91" w14:textId="07953C9B" w:rsidR="00B80346" w:rsidRDefault="00FB3031" w:rsidP="008B426D">
            <w:pPr>
              <w:jc w:val="both"/>
              <w:rPr>
                <w:rFonts w:ascii="Times New Roman" w:hAnsi="Times New Roman" w:cs="Times New Roman"/>
                <w:sz w:val="20"/>
                <w:szCs w:val="20"/>
                <w:lang w:val="en-GB" w:eastAsia="zh-CN"/>
              </w:rPr>
            </w:pPr>
            <w:proofErr w:type="spellStart"/>
            <w:r>
              <w:rPr>
                <w:rFonts w:ascii="Times New Roman" w:hAnsi="Times New Roman" w:cs="Times New Roman"/>
                <w:sz w:val="20"/>
                <w:szCs w:val="20"/>
                <w:lang w:val="en-GB" w:eastAsia="zh-CN"/>
              </w:rPr>
              <w:t>SINRwc</w:t>
            </w:r>
            <w:proofErr w:type="spellEnd"/>
            <w:r>
              <w:rPr>
                <w:rFonts w:ascii="Times New Roman" w:hAnsi="Times New Roman" w:cs="Times New Roman"/>
                <w:sz w:val="20"/>
                <w:szCs w:val="20"/>
                <w:lang w:val="en-GB" w:eastAsia="zh-CN"/>
              </w:rPr>
              <w:t>=</w:t>
            </w:r>
            <w:proofErr w:type="spellStart"/>
            <w:r>
              <w:rPr>
                <w:rFonts w:ascii="Times New Roman" w:hAnsi="Times New Roman" w:cs="Times New Roman"/>
                <w:sz w:val="20"/>
                <w:szCs w:val="20"/>
                <w:lang w:val="en-GB" w:eastAsia="zh-CN"/>
              </w:rPr>
              <w:t>SINRmean</w:t>
            </w:r>
            <w:proofErr w:type="spellEnd"/>
            <w:r>
              <w:rPr>
                <w:rFonts w:ascii="Times New Roman" w:hAnsi="Times New Roman" w:cs="Times New Roman"/>
                <w:sz w:val="20"/>
                <w:szCs w:val="20"/>
                <w:lang w:val="en-GB" w:eastAsia="zh-CN"/>
              </w:rPr>
              <w:t xml:space="preserve">- K x </w:t>
            </w:r>
            <w:proofErr w:type="spellStart"/>
            <w:r>
              <w:rPr>
                <w:rFonts w:ascii="Times New Roman" w:hAnsi="Times New Roman" w:cs="Times New Roman"/>
                <w:sz w:val="20"/>
                <w:szCs w:val="20"/>
                <w:lang w:val="en-GB" w:eastAsia="zh-CN"/>
              </w:rPr>
              <w:t>SINRstd</w:t>
            </w:r>
            <w:proofErr w:type="spellEnd"/>
          </w:p>
          <w:p w14:paraId="19CAB5C0" w14:textId="3AE11590" w:rsidR="004C7BA3" w:rsidRDefault="00FB3031"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K=4.1 x sqrt(</w:t>
            </w:r>
            <w:proofErr w:type="spellStart"/>
            <w:r>
              <w:rPr>
                <w:rFonts w:ascii="Times New Roman" w:hAnsi="Times New Roman" w:cs="Times New Roman"/>
                <w:sz w:val="20"/>
                <w:szCs w:val="20"/>
                <w:lang w:val="en-GB" w:eastAsia="zh-CN"/>
              </w:rPr>
              <w:t>subband_size</w:t>
            </w:r>
            <w:proofErr w:type="spellEnd"/>
            <w:r>
              <w:rPr>
                <w:rFonts w:ascii="Times New Roman" w:hAnsi="Times New Roman" w:cs="Times New Roman"/>
                <w:sz w:val="20"/>
                <w:szCs w:val="20"/>
                <w:lang w:val="en-GB" w:eastAsia="zh-CN"/>
              </w:rPr>
              <w:t>/</w:t>
            </w:r>
            <w:proofErr w:type="spellStart"/>
            <w:r>
              <w:rPr>
                <w:rFonts w:ascii="Times New Roman" w:hAnsi="Times New Roman" w:cs="Times New Roman"/>
                <w:sz w:val="20"/>
                <w:szCs w:val="20"/>
                <w:lang w:val="en-GB" w:eastAsia="zh-CN"/>
              </w:rPr>
              <w:t>allocation_size</w:t>
            </w:r>
            <w:proofErr w:type="spellEnd"/>
            <w:r>
              <w:rPr>
                <w:rFonts w:ascii="Times New Roman" w:hAnsi="Times New Roman" w:cs="Times New Roman"/>
                <w:sz w:val="20"/>
                <w:szCs w:val="20"/>
                <w:lang w:val="en-GB" w:eastAsia="zh-CN"/>
              </w:rPr>
              <w:t>)</w:t>
            </w:r>
          </w:p>
        </w:tc>
      </w:tr>
      <w:tr w:rsidR="004C7BA3" w14:paraId="7E147935" w14:textId="77777777" w:rsidTr="00FB3031">
        <w:tc>
          <w:tcPr>
            <w:tcW w:w="1525" w:type="dxa"/>
          </w:tcPr>
          <w:p w14:paraId="153BBC5C" w14:textId="41929BEB" w:rsidR="004C7BA3" w:rsidRPr="00A01DFB" w:rsidRDefault="004C7BA3" w:rsidP="008B426D">
            <w:pPr>
              <w:jc w:val="both"/>
              <w:rPr>
                <w:rFonts w:ascii="Times New Roman" w:hAnsi="Times New Roman" w:cs="Times New Roman"/>
                <w:sz w:val="20"/>
                <w:szCs w:val="20"/>
                <w:lang w:val="en-GB" w:eastAsia="zh-CN"/>
              </w:rPr>
            </w:pPr>
            <w:r w:rsidRPr="00A01DFB">
              <w:rPr>
                <w:rFonts w:ascii="Times New Roman" w:hAnsi="Times New Roman" w:cs="Times New Roman"/>
                <w:sz w:val="20"/>
                <w:szCs w:val="20"/>
                <w:lang w:val="en-GB" w:eastAsia="zh-CN"/>
              </w:rPr>
              <w:t>Case 1-5</w:t>
            </w:r>
          </w:p>
        </w:tc>
        <w:tc>
          <w:tcPr>
            <w:tcW w:w="4320" w:type="dxa"/>
          </w:tcPr>
          <w:p w14:paraId="3A035728" w14:textId="77777777" w:rsidR="00391F05" w:rsidRPr="00A01DFB" w:rsidRDefault="00391F05" w:rsidP="008B426D">
            <w:pPr>
              <w:jc w:val="both"/>
              <w:rPr>
                <w:rFonts w:ascii="Times New Roman" w:hAnsi="Times New Roman" w:cs="Times New Roman"/>
                <w:sz w:val="20"/>
                <w:szCs w:val="20"/>
                <w:lang w:val="en-GB" w:eastAsia="zh-CN"/>
              </w:rPr>
            </w:pPr>
            <w:r w:rsidRPr="00A01DFB">
              <w:rPr>
                <w:rFonts w:ascii="Times New Roman" w:hAnsi="Times New Roman" w:cs="Times New Roman"/>
                <w:sz w:val="20"/>
                <w:szCs w:val="20"/>
                <w:lang w:val="en-GB" w:eastAsia="zh-CN"/>
              </w:rPr>
              <w:t xml:space="preserve">2-bits differential </w:t>
            </w:r>
            <w:proofErr w:type="spellStart"/>
            <w:r w:rsidRPr="00A01DFB">
              <w:rPr>
                <w:rFonts w:ascii="Times New Roman" w:hAnsi="Times New Roman" w:cs="Times New Roman"/>
                <w:sz w:val="20"/>
                <w:szCs w:val="20"/>
                <w:lang w:val="en-GB" w:eastAsia="zh-CN"/>
              </w:rPr>
              <w:t>subband</w:t>
            </w:r>
            <w:proofErr w:type="spellEnd"/>
            <w:r w:rsidRPr="00A01DFB">
              <w:rPr>
                <w:rFonts w:ascii="Times New Roman" w:hAnsi="Times New Roman" w:cs="Times New Roman"/>
                <w:sz w:val="20"/>
                <w:szCs w:val="20"/>
                <w:lang w:val="en-GB" w:eastAsia="zh-CN"/>
              </w:rPr>
              <w:t xml:space="preserve"> CQI and </w:t>
            </w:r>
            <w:proofErr w:type="spellStart"/>
            <w:r w:rsidRPr="00A01DFB">
              <w:rPr>
                <w:rFonts w:ascii="Times New Roman" w:hAnsi="Times New Roman" w:cs="Times New Roman"/>
                <w:sz w:val="20"/>
                <w:szCs w:val="20"/>
                <w:lang w:val="en-GB" w:eastAsia="zh-CN"/>
              </w:rPr>
              <w:t>subband</w:t>
            </w:r>
            <w:proofErr w:type="spellEnd"/>
            <w:r w:rsidRPr="00A01DFB">
              <w:rPr>
                <w:rFonts w:ascii="Times New Roman" w:hAnsi="Times New Roman" w:cs="Times New Roman"/>
                <w:sz w:val="20"/>
                <w:szCs w:val="20"/>
                <w:lang w:val="en-GB" w:eastAsia="zh-CN"/>
              </w:rPr>
              <w:t xml:space="preserve"> PMI</w:t>
            </w:r>
          </w:p>
          <w:p w14:paraId="636ABC1E" w14:textId="52FFB30F" w:rsidR="00FB3031" w:rsidRPr="00A01DFB" w:rsidRDefault="00FB3031" w:rsidP="008B426D">
            <w:pPr>
              <w:jc w:val="both"/>
              <w:rPr>
                <w:rFonts w:ascii="Times New Roman" w:hAnsi="Times New Roman" w:cs="Times New Roman"/>
                <w:sz w:val="20"/>
                <w:szCs w:val="20"/>
                <w:lang w:val="en-GB" w:eastAsia="zh-CN"/>
              </w:rPr>
            </w:pPr>
            <w:r w:rsidRPr="00A01DFB">
              <w:rPr>
                <w:rFonts w:ascii="Times New Roman" w:hAnsi="Times New Roman" w:cs="Times New Roman"/>
                <w:sz w:val="20"/>
                <w:szCs w:val="20"/>
                <w:lang w:val="en-GB" w:eastAsia="zh-CN"/>
              </w:rPr>
              <w:t xml:space="preserve">Measurement taken on worst IMR </w:t>
            </w:r>
            <w:r w:rsidR="00A01DFB" w:rsidRPr="00A01DFB">
              <w:rPr>
                <w:rFonts w:ascii="Times New Roman" w:hAnsi="Times New Roman" w:cs="Times New Roman"/>
                <w:sz w:val="20"/>
                <w:szCs w:val="20"/>
                <w:lang w:val="en-GB" w:eastAsia="zh-CN"/>
              </w:rPr>
              <w:t xml:space="preserve">within last 80 </w:t>
            </w:r>
            <w:proofErr w:type="spellStart"/>
            <w:proofErr w:type="gramStart"/>
            <w:r w:rsidR="00A01DFB" w:rsidRPr="00A01DFB">
              <w:rPr>
                <w:rFonts w:ascii="Times New Roman" w:hAnsi="Times New Roman" w:cs="Times New Roman"/>
                <w:sz w:val="20"/>
                <w:szCs w:val="20"/>
                <w:lang w:val="en-GB" w:eastAsia="zh-CN"/>
              </w:rPr>
              <w:t>ms</w:t>
            </w:r>
            <w:proofErr w:type="spellEnd"/>
            <w:proofErr w:type="gramEnd"/>
          </w:p>
          <w:p w14:paraId="2FB5C7B3" w14:textId="74A5D716" w:rsidR="00FB3031" w:rsidRPr="00A01DFB" w:rsidRDefault="00FB3031" w:rsidP="008B426D">
            <w:pPr>
              <w:jc w:val="both"/>
              <w:rPr>
                <w:rFonts w:ascii="Times New Roman" w:hAnsi="Times New Roman" w:cs="Times New Roman"/>
                <w:sz w:val="20"/>
                <w:szCs w:val="20"/>
                <w:lang w:val="en-GB" w:eastAsia="zh-CN"/>
              </w:rPr>
            </w:pPr>
            <w:r w:rsidRPr="00A01DFB">
              <w:rPr>
                <w:rFonts w:ascii="Times New Roman" w:hAnsi="Times New Roman" w:cs="Times New Roman"/>
                <w:sz w:val="20"/>
                <w:szCs w:val="20"/>
                <w:lang w:val="en-GB" w:eastAsia="zh-CN"/>
              </w:rPr>
              <w:t xml:space="preserve">IMR periodicity = 2 </w:t>
            </w:r>
            <w:proofErr w:type="spellStart"/>
            <w:r w:rsidRPr="00A01DFB">
              <w:rPr>
                <w:rFonts w:ascii="Times New Roman" w:hAnsi="Times New Roman" w:cs="Times New Roman"/>
                <w:sz w:val="20"/>
                <w:szCs w:val="20"/>
                <w:lang w:val="en-GB" w:eastAsia="zh-CN"/>
              </w:rPr>
              <w:t>ms</w:t>
            </w:r>
            <w:proofErr w:type="spellEnd"/>
          </w:p>
        </w:tc>
        <w:tc>
          <w:tcPr>
            <w:tcW w:w="3784" w:type="dxa"/>
          </w:tcPr>
          <w:p w14:paraId="6BBAF34B" w14:textId="1D6CF849" w:rsidR="004C7BA3" w:rsidRDefault="00FB3031"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In best reported </w:t>
            </w:r>
            <w:proofErr w:type="spellStart"/>
            <w:r>
              <w:rPr>
                <w:rFonts w:ascii="Times New Roman" w:hAnsi="Times New Roman" w:cs="Times New Roman"/>
                <w:sz w:val="20"/>
                <w:szCs w:val="20"/>
                <w:lang w:val="en-GB" w:eastAsia="zh-CN"/>
              </w:rPr>
              <w:t>subband</w:t>
            </w:r>
            <w:proofErr w:type="spellEnd"/>
          </w:p>
        </w:tc>
      </w:tr>
      <w:tr w:rsidR="004C7BA3" w14:paraId="6F961E46" w14:textId="77777777" w:rsidTr="00FB3031">
        <w:tc>
          <w:tcPr>
            <w:tcW w:w="1525" w:type="dxa"/>
          </w:tcPr>
          <w:p w14:paraId="727AD4EC" w14:textId="4494E024" w:rsidR="004C7BA3" w:rsidRDefault="004C7BA3"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Case 1-6</w:t>
            </w:r>
          </w:p>
        </w:tc>
        <w:tc>
          <w:tcPr>
            <w:tcW w:w="4320" w:type="dxa"/>
          </w:tcPr>
          <w:p w14:paraId="6D474683" w14:textId="6737A0BF" w:rsidR="004C7BA3" w:rsidRDefault="00391F05"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Worst-M CQI</w:t>
            </w:r>
            <w:r w:rsidR="00333178">
              <w:rPr>
                <w:rFonts w:ascii="Times New Roman" w:hAnsi="Times New Roman" w:cs="Times New Roman"/>
                <w:sz w:val="20"/>
                <w:szCs w:val="20"/>
                <w:lang w:val="en-GB" w:eastAsia="zh-CN"/>
              </w:rPr>
              <w:t xml:space="preserve"> (M=1)</w:t>
            </w:r>
          </w:p>
        </w:tc>
        <w:tc>
          <w:tcPr>
            <w:tcW w:w="3784" w:type="dxa"/>
          </w:tcPr>
          <w:p w14:paraId="6268F544" w14:textId="4E56D182" w:rsidR="004C7BA3" w:rsidRDefault="00391F05"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In random </w:t>
            </w:r>
            <w:proofErr w:type="spellStart"/>
            <w:r>
              <w:rPr>
                <w:rFonts w:ascii="Times New Roman" w:hAnsi="Times New Roman" w:cs="Times New Roman"/>
                <w:sz w:val="20"/>
                <w:szCs w:val="20"/>
                <w:lang w:val="en-GB" w:eastAsia="zh-CN"/>
              </w:rPr>
              <w:t>subband</w:t>
            </w:r>
            <w:proofErr w:type="spellEnd"/>
          </w:p>
        </w:tc>
      </w:tr>
      <w:tr w:rsidR="004C7BA3" w14:paraId="506DDA4C" w14:textId="77777777" w:rsidTr="00FB3031">
        <w:tc>
          <w:tcPr>
            <w:tcW w:w="1525" w:type="dxa"/>
          </w:tcPr>
          <w:p w14:paraId="6D1444D6" w14:textId="674BBF07" w:rsidR="004C7BA3" w:rsidRDefault="004C7BA3"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Case 1-8</w:t>
            </w:r>
          </w:p>
        </w:tc>
        <w:tc>
          <w:tcPr>
            <w:tcW w:w="4320" w:type="dxa"/>
          </w:tcPr>
          <w:p w14:paraId="7ADC74C6" w14:textId="32D106ED" w:rsidR="004C7BA3" w:rsidRDefault="00391F05"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3-bits differential </w:t>
            </w:r>
            <w:proofErr w:type="spellStart"/>
            <w:r>
              <w:rPr>
                <w:rFonts w:ascii="Times New Roman" w:hAnsi="Times New Roman" w:cs="Times New Roman"/>
                <w:sz w:val="20"/>
                <w:szCs w:val="20"/>
                <w:lang w:val="en-GB" w:eastAsia="zh-CN"/>
              </w:rPr>
              <w:t>subband</w:t>
            </w:r>
            <w:proofErr w:type="spellEnd"/>
            <w:r>
              <w:rPr>
                <w:rFonts w:ascii="Times New Roman" w:hAnsi="Times New Roman" w:cs="Times New Roman"/>
                <w:sz w:val="20"/>
                <w:szCs w:val="20"/>
                <w:lang w:val="en-GB" w:eastAsia="zh-CN"/>
              </w:rPr>
              <w:t xml:space="preserve"> CQI and </w:t>
            </w:r>
            <w:proofErr w:type="spellStart"/>
            <w:r>
              <w:rPr>
                <w:rFonts w:ascii="Times New Roman" w:hAnsi="Times New Roman" w:cs="Times New Roman"/>
                <w:sz w:val="20"/>
                <w:szCs w:val="20"/>
                <w:lang w:val="en-GB" w:eastAsia="zh-CN"/>
              </w:rPr>
              <w:t>subband</w:t>
            </w:r>
            <w:proofErr w:type="spellEnd"/>
            <w:r>
              <w:rPr>
                <w:rFonts w:ascii="Times New Roman" w:hAnsi="Times New Roman" w:cs="Times New Roman"/>
                <w:sz w:val="20"/>
                <w:szCs w:val="20"/>
                <w:lang w:val="en-GB" w:eastAsia="zh-CN"/>
              </w:rPr>
              <w:t xml:space="preserve"> PMI</w:t>
            </w:r>
          </w:p>
          <w:p w14:paraId="3DA1A4AD" w14:textId="6948C024" w:rsidR="00391F05" w:rsidRDefault="00391F05"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4-bits full CQI and </w:t>
            </w:r>
            <w:proofErr w:type="spellStart"/>
            <w:r>
              <w:rPr>
                <w:rFonts w:ascii="Times New Roman" w:hAnsi="Times New Roman" w:cs="Times New Roman"/>
                <w:sz w:val="20"/>
                <w:szCs w:val="20"/>
                <w:lang w:val="en-GB" w:eastAsia="zh-CN"/>
              </w:rPr>
              <w:t>subband</w:t>
            </w:r>
            <w:proofErr w:type="spellEnd"/>
            <w:r>
              <w:rPr>
                <w:rFonts w:ascii="Times New Roman" w:hAnsi="Times New Roman" w:cs="Times New Roman"/>
                <w:sz w:val="20"/>
                <w:szCs w:val="20"/>
                <w:lang w:val="en-GB" w:eastAsia="zh-CN"/>
              </w:rPr>
              <w:t xml:space="preserve"> PMI</w:t>
            </w:r>
          </w:p>
        </w:tc>
        <w:tc>
          <w:tcPr>
            <w:tcW w:w="3784" w:type="dxa"/>
          </w:tcPr>
          <w:p w14:paraId="7D376014" w14:textId="16C3E7E4" w:rsidR="004C7BA3" w:rsidRDefault="00391F05" w:rsidP="008B426D">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In best reported </w:t>
            </w:r>
            <w:proofErr w:type="spellStart"/>
            <w:r>
              <w:rPr>
                <w:rFonts w:ascii="Times New Roman" w:hAnsi="Times New Roman" w:cs="Times New Roman"/>
                <w:sz w:val="20"/>
                <w:szCs w:val="20"/>
                <w:lang w:val="en-GB" w:eastAsia="zh-CN"/>
              </w:rPr>
              <w:t>subband</w:t>
            </w:r>
            <w:proofErr w:type="spellEnd"/>
          </w:p>
        </w:tc>
      </w:tr>
      <w:tr w:rsidR="00391F05" w14:paraId="7C1FD00E" w14:textId="77777777" w:rsidTr="00FB3031">
        <w:tc>
          <w:tcPr>
            <w:tcW w:w="1525" w:type="dxa"/>
          </w:tcPr>
          <w:p w14:paraId="68747D29" w14:textId="6ACBD6BA" w:rsidR="00391F05" w:rsidRDefault="00391F05" w:rsidP="00391F05">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Case 1-11</w:t>
            </w:r>
          </w:p>
        </w:tc>
        <w:tc>
          <w:tcPr>
            <w:tcW w:w="4320" w:type="dxa"/>
          </w:tcPr>
          <w:p w14:paraId="7295A6E3" w14:textId="77777777" w:rsidR="00391F05" w:rsidRDefault="00391F05" w:rsidP="00391F05">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Full CSI every 20 </w:t>
            </w:r>
            <w:proofErr w:type="spellStart"/>
            <w:r>
              <w:rPr>
                <w:rFonts w:ascii="Times New Roman" w:hAnsi="Times New Roman" w:cs="Times New Roman"/>
                <w:sz w:val="20"/>
                <w:szCs w:val="20"/>
                <w:lang w:val="en-GB" w:eastAsia="zh-CN"/>
              </w:rPr>
              <w:t>ms</w:t>
            </w:r>
            <w:proofErr w:type="spellEnd"/>
          </w:p>
          <w:p w14:paraId="177808C3" w14:textId="77777777" w:rsidR="00391F05" w:rsidRDefault="00391F05" w:rsidP="00391F05">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2-bits differential </w:t>
            </w:r>
            <w:proofErr w:type="spellStart"/>
            <w:r>
              <w:rPr>
                <w:rFonts w:ascii="Times New Roman" w:hAnsi="Times New Roman" w:cs="Times New Roman"/>
                <w:sz w:val="20"/>
                <w:szCs w:val="20"/>
                <w:lang w:val="en-GB" w:eastAsia="zh-CN"/>
              </w:rPr>
              <w:t>subband</w:t>
            </w:r>
            <w:proofErr w:type="spellEnd"/>
            <w:r>
              <w:rPr>
                <w:rFonts w:ascii="Times New Roman" w:hAnsi="Times New Roman" w:cs="Times New Roman"/>
                <w:sz w:val="20"/>
                <w:szCs w:val="20"/>
                <w:lang w:val="en-GB" w:eastAsia="zh-CN"/>
              </w:rPr>
              <w:t xml:space="preserve"> CQI every 2 </w:t>
            </w:r>
            <w:proofErr w:type="spellStart"/>
            <w:r>
              <w:rPr>
                <w:rFonts w:ascii="Times New Roman" w:hAnsi="Times New Roman" w:cs="Times New Roman"/>
                <w:sz w:val="20"/>
                <w:szCs w:val="20"/>
                <w:lang w:val="en-GB" w:eastAsia="zh-CN"/>
              </w:rPr>
              <w:t>ms</w:t>
            </w:r>
            <w:proofErr w:type="spellEnd"/>
            <w:r>
              <w:rPr>
                <w:rFonts w:ascii="Times New Roman" w:hAnsi="Times New Roman" w:cs="Times New Roman"/>
                <w:sz w:val="20"/>
                <w:szCs w:val="20"/>
                <w:lang w:val="en-GB" w:eastAsia="zh-CN"/>
              </w:rPr>
              <w:t xml:space="preserve"> (only interference is updated)</w:t>
            </w:r>
          </w:p>
          <w:p w14:paraId="57F28002" w14:textId="6CCEB225" w:rsidR="00391F05" w:rsidRDefault="00391F05" w:rsidP="00391F05">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IMR periodicity = 2 </w:t>
            </w:r>
            <w:proofErr w:type="spellStart"/>
            <w:r>
              <w:rPr>
                <w:rFonts w:ascii="Times New Roman" w:hAnsi="Times New Roman" w:cs="Times New Roman"/>
                <w:sz w:val="20"/>
                <w:szCs w:val="20"/>
                <w:lang w:val="en-GB" w:eastAsia="zh-CN"/>
              </w:rPr>
              <w:t>ms</w:t>
            </w:r>
            <w:proofErr w:type="spellEnd"/>
          </w:p>
        </w:tc>
        <w:tc>
          <w:tcPr>
            <w:tcW w:w="3784" w:type="dxa"/>
          </w:tcPr>
          <w:p w14:paraId="0D25BF12" w14:textId="7F0D07F3" w:rsidR="00391F05" w:rsidRDefault="00391F05" w:rsidP="00391F05">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In best reported </w:t>
            </w:r>
            <w:proofErr w:type="spellStart"/>
            <w:r>
              <w:rPr>
                <w:rFonts w:ascii="Times New Roman" w:hAnsi="Times New Roman" w:cs="Times New Roman"/>
                <w:sz w:val="20"/>
                <w:szCs w:val="20"/>
                <w:lang w:val="en-GB" w:eastAsia="zh-CN"/>
              </w:rPr>
              <w:t>subband</w:t>
            </w:r>
            <w:proofErr w:type="spellEnd"/>
          </w:p>
        </w:tc>
      </w:tr>
      <w:bookmarkEnd w:id="1"/>
    </w:tbl>
    <w:p w14:paraId="314450E7" w14:textId="77777777" w:rsidR="004C7BA3" w:rsidRPr="008B426D" w:rsidRDefault="004C7BA3" w:rsidP="008B426D">
      <w:pPr>
        <w:jc w:val="both"/>
        <w:rPr>
          <w:rFonts w:ascii="Times New Roman" w:hAnsi="Times New Roman" w:cs="Times New Roman"/>
          <w:sz w:val="20"/>
          <w:szCs w:val="20"/>
          <w:lang w:val="en-GB" w:eastAsia="zh-CN"/>
        </w:rPr>
      </w:pPr>
    </w:p>
    <w:p w14:paraId="704C60E5" w14:textId="5C79591A" w:rsidR="009C544F" w:rsidRPr="008571BB" w:rsidRDefault="008571BB" w:rsidP="009C544F">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percentage of satisfied UEs and the PDSCH resource utilization for selected Case 1 schemes are shown in </w:t>
      </w:r>
      <w:r>
        <w:rPr>
          <w:rFonts w:ascii="Times New Roman" w:hAnsi="Times New Roman" w:cs="Times New Roman"/>
          <w:sz w:val="20"/>
          <w:szCs w:val="20"/>
          <w:lang w:val="en-GB" w:eastAsia="zh-CN"/>
        </w:rPr>
        <w:fldChar w:fldCharType="begin"/>
      </w:r>
      <w:r>
        <w:rPr>
          <w:rFonts w:ascii="Times New Roman" w:hAnsi="Times New Roman" w:cs="Times New Roman"/>
          <w:sz w:val="20"/>
          <w:szCs w:val="20"/>
          <w:lang w:val="en-GB" w:eastAsia="zh-CN"/>
        </w:rPr>
        <w:instrText xml:space="preserve"> REF _Ref68628224 </w:instrText>
      </w:r>
      <w:r>
        <w:rPr>
          <w:rFonts w:ascii="Times New Roman" w:hAnsi="Times New Roman" w:cs="Times New Roman"/>
          <w:sz w:val="20"/>
          <w:szCs w:val="20"/>
          <w:lang w:val="en-GB" w:eastAsia="zh-CN"/>
        </w:rPr>
        <w:fldChar w:fldCharType="separate"/>
      </w:r>
      <w:r w:rsidR="00170F75" w:rsidRPr="00C0628D">
        <w:t xml:space="preserve">Table </w:t>
      </w:r>
      <w:r w:rsidR="00170F75">
        <w:rPr>
          <w:noProof/>
        </w:rPr>
        <w:t>2</w:t>
      </w:r>
      <w:r>
        <w:rPr>
          <w:rFonts w:ascii="Times New Roman" w:hAnsi="Times New Roman" w:cs="Times New Roman"/>
          <w:sz w:val="20"/>
          <w:szCs w:val="20"/>
          <w:lang w:val="en-GB" w:eastAsia="zh-CN"/>
        </w:rPr>
        <w:fldChar w:fldCharType="end"/>
      </w:r>
      <w:r>
        <w:rPr>
          <w:rFonts w:ascii="Times New Roman" w:hAnsi="Times New Roman" w:cs="Times New Roman"/>
          <w:sz w:val="20"/>
          <w:szCs w:val="20"/>
          <w:lang w:val="en-GB" w:eastAsia="zh-CN"/>
        </w:rPr>
        <w:t xml:space="preserve"> and </w:t>
      </w:r>
      <w:r>
        <w:rPr>
          <w:rFonts w:ascii="Times New Roman" w:hAnsi="Times New Roman" w:cs="Times New Roman"/>
          <w:sz w:val="20"/>
          <w:szCs w:val="20"/>
          <w:lang w:val="en-GB" w:eastAsia="zh-CN"/>
        </w:rPr>
        <w:fldChar w:fldCharType="begin"/>
      </w:r>
      <w:r>
        <w:rPr>
          <w:rFonts w:ascii="Times New Roman" w:hAnsi="Times New Roman" w:cs="Times New Roman"/>
          <w:sz w:val="20"/>
          <w:szCs w:val="20"/>
          <w:lang w:val="en-GB" w:eastAsia="zh-CN"/>
        </w:rPr>
        <w:instrText xml:space="preserve"> REF _Ref68628230 </w:instrText>
      </w:r>
      <w:r>
        <w:rPr>
          <w:rFonts w:ascii="Times New Roman" w:hAnsi="Times New Roman" w:cs="Times New Roman"/>
          <w:sz w:val="20"/>
          <w:szCs w:val="20"/>
          <w:lang w:val="en-GB" w:eastAsia="zh-CN"/>
        </w:rPr>
        <w:fldChar w:fldCharType="separate"/>
      </w:r>
      <w:r w:rsidR="00170F75" w:rsidRPr="00C0628D">
        <w:t xml:space="preserve">Table </w:t>
      </w:r>
      <w:r w:rsidR="00170F75">
        <w:rPr>
          <w:noProof/>
        </w:rPr>
        <w:t>3</w:t>
      </w:r>
      <w:r>
        <w:rPr>
          <w:rFonts w:ascii="Times New Roman" w:hAnsi="Times New Roman" w:cs="Times New Roman"/>
          <w:sz w:val="20"/>
          <w:szCs w:val="20"/>
          <w:lang w:val="en-GB" w:eastAsia="zh-CN"/>
        </w:rPr>
        <w:fldChar w:fldCharType="end"/>
      </w:r>
      <w:r>
        <w:rPr>
          <w:rFonts w:ascii="Times New Roman" w:hAnsi="Times New Roman" w:cs="Times New Roman"/>
          <w:sz w:val="20"/>
          <w:szCs w:val="20"/>
          <w:lang w:val="en-GB" w:eastAsia="zh-CN"/>
        </w:rPr>
        <w:t xml:space="preserve"> respectively. </w:t>
      </w:r>
      <w:r w:rsidR="004A4C6C">
        <w:rPr>
          <w:rFonts w:ascii="Times New Roman" w:hAnsi="Times New Roman" w:cs="Times New Roman"/>
          <w:sz w:val="20"/>
          <w:szCs w:val="20"/>
          <w:lang w:val="en-GB" w:eastAsia="zh-CN"/>
        </w:rPr>
        <w:t>The simulations were run with OLLA disabled or enabled, to better isolate the effect of the different functionalities.</w:t>
      </w:r>
      <w:r w:rsidR="00324834">
        <w:rPr>
          <w:rFonts w:ascii="Times New Roman" w:hAnsi="Times New Roman" w:cs="Times New Roman"/>
          <w:sz w:val="20"/>
          <w:szCs w:val="20"/>
          <w:lang w:val="en-GB" w:eastAsia="zh-CN"/>
        </w:rPr>
        <w:t xml:space="preserve"> Results who show improvement compared to baseline are written in green</w:t>
      </w:r>
      <w:r w:rsidR="00324834" w:rsidRPr="00D9453F">
        <w:rPr>
          <w:rFonts w:ascii="Times New Roman" w:hAnsi="Times New Roman" w:cs="Times New Roman"/>
          <w:sz w:val="20"/>
          <w:szCs w:val="20"/>
          <w:lang w:val="en-GB" w:eastAsia="zh-CN"/>
        </w:rPr>
        <w:t>.</w:t>
      </w:r>
      <w:r w:rsidR="00347431" w:rsidRPr="00D9453F">
        <w:rPr>
          <w:rFonts w:ascii="Times New Roman" w:hAnsi="Times New Roman" w:cs="Times New Roman"/>
          <w:sz w:val="20"/>
          <w:szCs w:val="20"/>
          <w:lang w:val="en-GB" w:eastAsia="zh-CN"/>
        </w:rPr>
        <w:t xml:space="preserve"> Distributions of MCS errors are available in Appendix.</w:t>
      </w:r>
    </w:p>
    <w:p w14:paraId="25557E28" w14:textId="0800F311" w:rsidR="007E080D" w:rsidRPr="00C0628D" w:rsidRDefault="007E080D" w:rsidP="007E080D">
      <w:pPr>
        <w:pStyle w:val="Caption"/>
        <w:rPr>
          <w:rFonts w:ascii="Times New Roman" w:hAnsi="Times New Roman" w:cs="Times New Roman"/>
          <w:sz w:val="20"/>
          <w:szCs w:val="20"/>
          <w:lang w:val="en-GB" w:eastAsia="zh-CN"/>
        </w:rPr>
      </w:pPr>
      <w:bookmarkStart w:id="2" w:name="_Ref68628224"/>
      <w:r w:rsidRPr="00C0628D">
        <w:t xml:space="preserve">Table </w:t>
      </w:r>
      <w:r>
        <w:fldChar w:fldCharType="begin"/>
      </w:r>
      <w:r>
        <w:instrText xml:space="preserve"> SEQ Table \* ARABIC </w:instrText>
      </w:r>
      <w:r>
        <w:fldChar w:fldCharType="separate"/>
      </w:r>
      <w:r w:rsidR="00170F75">
        <w:rPr>
          <w:noProof/>
        </w:rPr>
        <w:t>2</w:t>
      </w:r>
      <w:r>
        <w:rPr>
          <w:noProof/>
        </w:rPr>
        <w:fldChar w:fldCharType="end"/>
      </w:r>
      <w:bookmarkEnd w:id="2"/>
      <w:r w:rsidRPr="00C0628D">
        <w:t>. %</w:t>
      </w:r>
      <w:r>
        <w:t xml:space="preserve"> of satisfied UEs</w:t>
      </w:r>
      <w:r w:rsidR="00FA4B56">
        <w:t xml:space="preserve"> for Case 1 schemes</w:t>
      </w:r>
    </w:p>
    <w:tbl>
      <w:tblPr>
        <w:tblStyle w:val="TableGrid"/>
        <w:tblW w:w="0" w:type="auto"/>
        <w:jc w:val="center"/>
        <w:tblLook w:val="04A0" w:firstRow="1" w:lastRow="0" w:firstColumn="1" w:lastColumn="0" w:noHBand="0" w:noVBand="1"/>
      </w:tblPr>
      <w:tblGrid>
        <w:gridCol w:w="1612"/>
        <w:gridCol w:w="1083"/>
        <w:gridCol w:w="1170"/>
        <w:gridCol w:w="1080"/>
        <w:gridCol w:w="990"/>
        <w:gridCol w:w="1080"/>
        <w:gridCol w:w="1080"/>
        <w:gridCol w:w="990"/>
      </w:tblGrid>
      <w:tr w:rsidR="00A01DFB" w:rsidRPr="00810BF1" w14:paraId="782665C6" w14:textId="0657D638" w:rsidTr="00A01DFB">
        <w:trPr>
          <w:jc w:val="center"/>
        </w:trPr>
        <w:tc>
          <w:tcPr>
            <w:tcW w:w="1612" w:type="dxa"/>
          </w:tcPr>
          <w:p w14:paraId="136E28F5" w14:textId="4CBACCCE" w:rsidR="00A01DFB" w:rsidRPr="00810BF1" w:rsidRDefault="00A01DFB" w:rsidP="00A01DFB">
            <w:pPr>
              <w:rPr>
                <w:rFonts w:ascii="Times New Roman" w:hAnsi="Times New Roman" w:cs="Times New Roman"/>
                <w:sz w:val="20"/>
                <w:szCs w:val="20"/>
                <w:lang w:val="en-GB" w:eastAsia="zh-CN"/>
              </w:rPr>
            </w:pPr>
            <w:bookmarkStart w:id="3" w:name="_Hlk68626193"/>
            <w:r w:rsidRPr="00810BF1">
              <w:rPr>
                <w:rFonts w:ascii="Times New Roman" w:hAnsi="Times New Roman" w:cs="Times New Roman"/>
                <w:sz w:val="20"/>
                <w:szCs w:val="20"/>
                <w:lang w:val="en-GB" w:eastAsia="zh-CN"/>
              </w:rPr>
              <w:t>Scheme</w:t>
            </w:r>
            <w:bookmarkEnd w:id="3"/>
            <w:r w:rsidRPr="00810BF1">
              <w:rPr>
                <w:rFonts w:ascii="Times New Roman" w:hAnsi="Times New Roman" w:cs="Times New Roman"/>
                <w:sz w:val="20"/>
                <w:szCs w:val="20"/>
                <w:lang w:val="en-GB" w:eastAsia="zh-CN"/>
              </w:rPr>
              <w:t>/Scenario</w:t>
            </w:r>
          </w:p>
        </w:tc>
        <w:tc>
          <w:tcPr>
            <w:tcW w:w="1083" w:type="dxa"/>
          </w:tcPr>
          <w:p w14:paraId="61731FD2" w14:textId="41221AFE" w:rsidR="00A01DFB" w:rsidRPr="00810BF1" w:rsidRDefault="00A01DFB" w:rsidP="00A01DFB">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Report periodicity (</w:t>
            </w:r>
            <w:proofErr w:type="spellStart"/>
            <w:r w:rsidRPr="00810BF1">
              <w:rPr>
                <w:rFonts w:ascii="Times New Roman" w:hAnsi="Times New Roman" w:cs="Times New Roman"/>
                <w:sz w:val="20"/>
                <w:szCs w:val="20"/>
                <w:lang w:val="en-GB" w:eastAsia="zh-CN"/>
              </w:rPr>
              <w:t>ms</w:t>
            </w:r>
            <w:proofErr w:type="spellEnd"/>
            <w:r w:rsidRPr="00810BF1">
              <w:rPr>
                <w:rFonts w:ascii="Times New Roman" w:hAnsi="Times New Roman" w:cs="Times New Roman"/>
                <w:sz w:val="20"/>
                <w:szCs w:val="20"/>
                <w:lang w:val="en-GB" w:eastAsia="zh-CN"/>
              </w:rPr>
              <w:t>)</w:t>
            </w:r>
          </w:p>
        </w:tc>
        <w:tc>
          <w:tcPr>
            <w:tcW w:w="1170" w:type="dxa"/>
          </w:tcPr>
          <w:p w14:paraId="453BB9CB" w14:textId="77777777" w:rsidR="00A01DFB" w:rsidRPr="00810BF1" w:rsidRDefault="00A01DFB" w:rsidP="00A01DFB">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Rel-15 enabled AR/VR</w:t>
            </w:r>
          </w:p>
          <w:p w14:paraId="540A3F03" w14:textId="43A9B83D" w:rsidR="00A01DFB" w:rsidRPr="00810BF1"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1080" w:type="dxa"/>
          </w:tcPr>
          <w:p w14:paraId="7AB8BA64" w14:textId="77777777" w:rsidR="00A01DFB"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1CB779D9" w14:textId="314D1585" w:rsidR="00A01DFB" w:rsidRPr="00810BF1"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990" w:type="dxa"/>
          </w:tcPr>
          <w:p w14:paraId="6684E207" w14:textId="77777777" w:rsidR="00A01DFB"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5C2D16C7" w14:textId="4611B26C" w:rsidR="00A01DFB" w:rsidRPr="00810BF1"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40 UEs / cell</w:t>
            </w:r>
          </w:p>
        </w:tc>
        <w:tc>
          <w:tcPr>
            <w:tcW w:w="1080" w:type="dxa"/>
          </w:tcPr>
          <w:p w14:paraId="5937AA30" w14:textId="77777777" w:rsidR="00A01DFB" w:rsidRPr="00810BF1" w:rsidRDefault="00A01DFB" w:rsidP="00A01DFB">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Rel-15 enabled AR/VR</w:t>
            </w:r>
          </w:p>
          <w:p w14:paraId="56AA60C2" w14:textId="4788CC9A" w:rsidR="00A01DFB"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1080" w:type="dxa"/>
          </w:tcPr>
          <w:p w14:paraId="661E0FA0" w14:textId="77777777" w:rsidR="00A01DFB"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443C0A86" w14:textId="2A4A6B9B" w:rsidR="00A01DFB"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990" w:type="dxa"/>
          </w:tcPr>
          <w:p w14:paraId="040EE42A" w14:textId="77777777" w:rsidR="00A01DFB"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72C1E002" w14:textId="4A53E457" w:rsidR="00A01DFB"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40 UEs / cell</w:t>
            </w:r>
          </w:p>
        </w:tc>
      </w:tr>
      <w:tr w:rsidR="00A01DFB" w:rsidRPr="00810BF1" w14:paraId="3930DB8A" w14:textId="77777777" w:rsidTr="00A01DFB">
        <w:trPr>
          <w:jc w:val="center"/>
        </w:trPr>
        <w:tc>
          <w:tcPr>
            <w:tcW w:w="1612" w:type="dxa"/>
          </w:tcPr>
          <w:p w14:paraId="5930E39B" w14:textId="77777777" w:rsidR="00A01DFB" w:rsidRPr="00810BF1" w:rsidRDefault="00A01DFB" w:rsidP="00A01DFB">
            <w:pPr>
              <w:rPr>
                <w:rFonts w:ascii="Times New Roman" w:hAnsi="Times New Roman" w:cs="Times New Roman"/>
                <w:sz w:val="20"/>
                <w:szCs w:val="20"/>
                <w:lang w:val="en-GB" w:eastAsia="zh-CN"/>
              </w:rPr>
            </w:pPr>
          </w:p>
        </w:tc>
        <w:tc>
          <w:tcPr>
            <w:tcW w:w="1083" w:type="dxa"/>
          </w:tcPr>
          <w:p w14:paraId="43989C3C" w14:textId="77777777" w:rsidR="00A01DFB" w:rsidRPr="00810BF1" w:rsidRDefault="00A01DFB" w:rsidP="00A01DFB">
            <w:pPr>
              <w:rPr>
                <w:rFonts w:ascii="Times New Roman" w:hAnsi="Times New Roman" w:cs="Times New Roman"/>
                <w:sz w:val="20"/>
                <w:szCs w:val="20"/>
                <w:lang w:val="en-GB" w:eastAsia="zh-CN"/>
              </w:rPr>
            </w:pPr>
          </w:p>
        </w:tc>
        <w:tc>
          <w:tcPr>
            <w:tcW w:w="3240" w:type="dxa"/>
            <w:gridSpan w:val="3"/>
          </w:tcPr>
          <w:p w14:paraId="71F67C94" w14:textId="766309DC" w:rsidR="00A01DFB" w:rsidRDefault="00A01DFB" w:rsidP="00A01DFB">
            <w:pPr>
              <w:jc w:val="cente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OLLA OFF</w:t>
            </w:r>
          </w:p>
        </w:tc>
        <w:tc>
          <w:tcPr>
            <w:tcW w:w="3150" w:type="dxa"/>
            <w:gridSpan w:val="3"/>
          </w:tcPr>
          <w:p w14:paraId="34B5B015" w14:textId="31C37699" w:rsidR="00A01DFB" w:rsidRDefault="00A01DFB" w:rsidP="00A01DFB">
            <w:pPr>
              <w:jc w:val="cente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OLLA O</w:t>
            </w:r>
            <w:r>
              <w:rPr>
                <w:rFonts w:ascii="Times New Roman" w:hAnsi="Times New Roman" w:cs="Times New Roman"/>
                <w:sz w:val="20"/>
                <w:szCs w:val="20"/>
                <w:lang w:val="en-GB" w:eastAsia="zh-CN"/>
              </w:rPr>
              <w:t>N</w:t>
            </w:r>
          </w:p>
        </w:tc>
      </w:tr>
      <w:tr w:rsidR="00A01DFB" w:rsidRPr="00810BF1" w14:paraId="2DD99F22" w14:textId="12BB9960" w:rsidTr="00A01DFB">
        <w:trPr>
          <w:jc w:val="center"/>
        </w:trPr>
        <w:tc>
          <w:tcPr>
            <w:tcW w:w="1612" w:type="dxa"/>
          </w:tcPr>
          <w:p w14:paraId="741B4B72" w14:textId="29F7166B"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Baseline</w:t>
            </w:r>
          </w:p>
        </w:tc>
        <w:tc>
          <w:tcPr>
            <w:tcW w:w="1083" w:type="dxa"/>
          </w:tcPr>
          <w:p w14:paraId="35FEC6B7" w14:textId="54724A21"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170" w:type="dxa"/>
          </w:tcPr>
          <w:p w14:paraId="79AFC308" w14:textId="57F3E354"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88.3</w:t>
            </w:r>
          </w:p>
        </w:tc>
        <w:tc>
          <w:tcPr>
            <w:tcW w:w="1080" w:type="dxa"/>
          </w:tcPr>
          <w:p w14:paraId="77A38818" w14:textId="580F5186" w:rsidR="00A01DFB" w:rsidRDefault="00640500"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97.5</w:t>
            </w:r>
          </w:p>
        </w:tc>
        <w:tc>
          <w:tcPr>
            <w:tcW w:w="990" w:type="dxa"/>
          </w:tcPr>
          <w:p w14:paraId="62F51E0E" w14:textId="6AF15A31" w:rsidR="00A01DFB" w:rsidRDefault="00640500"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8.8</w:t>
            </w:r>
          </w:p>
        </w:tc>
        <w:tc>
          <w:tcPr>
            <w:tcW w:w="1080" w:type="dxa"/>
          </w:tcPr>
          <w:p w14:paraId="2AFD8330" w14:textId="01A2348B"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99.0</w:t>
            </w:r>
          </w:p>
        </w:tc>
        <w:tc>
          <w:tcPr>
            <w:tcW w:w="1080" w:type="dxa"/>
          </w:tcPr>
          <w:p w14:paraId="3832D5FF" w14:textId="46C65917"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990" w:type="dxa"/>
          </w:tcPr>
          <w:p w14:paraId="41F7BA09" w14:textId="4254A1B8"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98.1</w:t>
            </w:r>
          </w:p>
        </w:tc>
      </w:tr>
      <w:tr w:rsidR="00A01DFB" w:rsidRPr="00810BF1" w14:paraId="15F7DDE0" w14:textId="57A8D405" w:rsidTr="00A01DFB">
        <w:trPr>
          <w:trHeight w:val="341"/>
          <w:jc w:val="center"/>
        </w:trPr>
        <w:tc>
          <w:tcPr>
            <w:tcW w:w="1612" w:type="dxa"/>
          </w:tcPr>
          <w:p w14:paraId="10BAB665" w14:textId="24C6B55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Baseline</w:t>
            </w:r>
          </w:p>
        </w:tc>
        <w:tc>
          <w:tcPr>
            <w:tcW w:w="1083" w:type="dxa"/>
          </w:tcPr>
          <w:p w14:paraId="27A6FE5F" w14:textId="7A4002E2"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w:t>
            </w:r>
          </w:p>
        </w:tc>
        <w:tc>
          <w:tcPr>
            <w:tcW w:w="1170" w:type="dxa"/>
          </w:tcPr>
          <w:p w14:paraId="5210F08A" w14:textId="66CE179A"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85.0</w:t>
            </w:r>
          </w:p>
        </w:tc>
        <w:tc>
          <w:tcPr>
            <w:tcW w:w="1080" w:type="dxa"/>
          </w:tcPr>
          <w:p w14:paraId="07228BAE" w14:textId="724D2AC3" w:rsidR="00A01DFB" w:rsidRDefault="00640500"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98.1</w:t>
            </w:r>
          </w:p>
        </w:tc>
        <w:tc>
          <w:tcPr>
            <w:tcW w:w="990" w:type="dxa"/>
          </w:tcPr>
          <w:p w14:paraId="355DF42A" w14:textId="7215D86B" w:rsidR="00A01DFB" w:rsidRDefault="00640500"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8.5</w:t>
            </w:r>
          </w:p>
        </w:tc>
        <w:tc>
          <w:tcPr>
            <w:tcW w:w="1080" w:type="dxa"/>
          </w:tcPr>
          <w:p w14:paraId="11ECB92B" w14:textId="43CCF765"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98.6</w:t>
            </w:r>
          </w:p>
        </w:tc>
        <w:tc>
          <w:tcPr>
            <w:tcW w:w="1080" w:type="dxa"/>
          </w:tcPr>
          <w:p w14:paraId="1FBDEEF5" w14:textId="293BB895"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990" w:type="dxa"/>
          </w:tcPr>
          <w:p w14:paraId="02DA9B1D" w14:textId="7324EC44"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99.2</w:t>
            </w:r>
          </w:p>
        </w:tc>
      </w:tr>
      <w:tr w:rsidR="00A01DFB" w:rsidRPr="00810BF1" w14:paraId="58CAF545" w14:textId="177D4C1A" w:rsidTr="00A01DFB">
        <w:trPr>
          <w:jc w:val="center"/>
        </w:trPr>
        <w:tc>
          <w:tcPr>
            <w:tcW w:w="1612" w:type="dxa"/>
          </w:tcPr>
          <w:p w14:paraId="61078C80" w14:textId="0D6421EE"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1-1</w:t>
            </w:r>
          </w:p>
        </w:tc>
        <w:tc>
          <w:tcPr>
            <w:tcW w:w="1083" w:type="dxa"/>
          </w:tcPr>
          <w:p w14:paraId="64E770BD" w14:textId="6E3A4985"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r>
              <w:rPr>
                <w:rFonts w:ascii="Times New Roman" w:hAnsi="Times New Roman" w:cs="Times New Roman"/>
                <w:sz w:val="20"/>
                <w:szCs w:val="20"/>
                <w:lang w:val="en-GB" w:eastAsia="zh-CN"/>
              </w:rPr>
              <w:t>0</w:t>
            </w:r>
          </w:p>
        </w:tc>
        <w:tc>
          <w:tcPr>
            <w:tcW w:w="1170" w:type="dxa"/>
          </w:tcPr>
          <w:p w14:paraId="74E30F37" w14:textId="578A4307" w:rsidR="00A01DFB" w:rsidRDefault="00A01DFB" w:rsidP="00A01DFB">
            <w:pPr>
              <w:rPr>
                <w:rFonts w:ascii="Times New Roman" w:hAnsi="Times New Roman" w:cs="Times New Roman"/>
                <w:sz w:val="20"/>
                <w:szCs w:val="20"/>
                <w:lang w:val="en-GB" w:eastAsia="zh-CN"/>
              </w:rPr>
            </w:pPr>
            <w:r w:rsidRPr="00A01DFB">
              <w:rPr>
                <w:rFonts w:ascii="Times New Roman" w:hAnsi="Times New Roman" w:cs="Times New Roman"/>
                <w:color w:val="00B050"/>
                <w:sz w:val="20"/>
                <w:szCs w:val="20"/>
                <w:lang w:val="en-GB" w:eastAsia="zh-CN"/>
              </w:rPr>
              <w:t>92.9</w:t>
            </w:r>
          </w:p>
        </w:tc>
        <w:tc>
          <w:tcPr>
            <w:tcW w:w="1080" w:type="dxa"/>
          </w:tcPr>
          <w:p w14:paraId="0700BDE7" w14:textId="1B60DD35" w:rsidR="00A01DFB" w:rsidRDefault="00640500"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95.8</w:t>
            </w:r>
          </w:p>
        </w:tc>
        <w:tc>
          <w:tcPr>
            <w:tcW w:w="990" w:type="dxa"/>
          </w:tcPr>
          <w:p w14:paraId="16CDA861" w14:textId="3ADEF08F" w:rsidR="00A01DFB" w:rsidRDefault="00CE26E1" w:rsidP="00A01DFB">
            <w:pPr>
              <w:rPr>
                <w:rFonts w:ascii="Times New Roman" w:hAnsi="Times New Roman" w:cs="Times New Roman"/>
                <w:sz w:val="20"/>
                <w:szCs w:val="20"/>
                <w:lang w:val="en-GB" w:eastAsia="zh-CN"/>
              </w:rPr>
            </w:pPr>
            <w:r>
              <w:rPr>
                <w:rFonts w:ascii="Times New Roman" w:hAnsi="Times New Roman" w:cs="Times New Roman"/>
                <w:color w:val="00B050"/>
                <w:sz w:val="20"/>
                <w:szCs w:val="20"/>
                <w:lang w:val="en-GB" w:eastAsia="zh-CN"/>
              </w:rPr>
              <w:t>64.2</w:t>
            </w:r>
          </w:p>
        </w:tc>
        <w:tc>
          <w:tcPr>
            <w:tcW w:w="1080" w:type="dxa"/>
          </w:tcPr>
          <w:p w14:paraId="27375FC8" w14:textId="6A88D91F"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98.1</w:t>
            </w:r>
          </w:p>
        </w:tc>
        <w:tc>
          <w:tcPr>
            <w:tcW w:w="1080" w:type="dxa"/>
          </w:tcPr>
          <w:p w14:paraId="09AFF455" w14:textId="1EFE742C"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94.7</w:t>
            </w:r>
          </w:p>
        </w:tc>
        <w:tc>
          <w:tcPr>
            <w:tcW w:w="990" w:type="dxa"/>
          </w:tcPr>
          <w:p w14:paraId="3CDD4D80" w14:textId="22BB83C5"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71.7</w:t>
            </w:r>
          </w:p>
        </w:tc>
      </w:tr>
      <w:tr w:rsidR="00A01DFB" w:rsidRPr="00810BF1" w14:paraId="1B58603B" w14:textId="7E936326" w:rsidTr="00A01DFB">
        <w:trPr>
          <w:jc w:val="center"/>
        </w:trPr>
        <w:tc>
          <w:tcPr>
            <w:tcW w:w="1612" w:type="dxa"/>
          </w:tcPr>
          <w:p w14:paraId="410EC4E8" w14:textId="15B109BD" w:rsidR="00A01DFB" w:rsidRPr="00810BF1" w:rsidRDefault="00A01DFB" w:rsidP="00A01DFB">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1-5</w:t>
            </w:r>
          </w:p>
        </w:tc>
        <w:tc>
          <w:tcPr>
            <w:tcW w:w="1083" w:type="dxa"/>
          </w:tcPr>
          <w:p w14:paraId="6EA4CED2" w14:textId="6312D307" w:rsidR="00A01DFB" w:rsidRPr="00810BF1"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w:t>
            </w:r>
          </w:p>
        </w:tc>
        <w:tc>
          <w:tcPr>
            <w:tcW w:w="1170" w:type="dxa"/>
          </w:tcPr>
          <w:p w14:paraId="56028506" w14:textId="44CDE28B"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84.3</w:t>
            </w:r>
          </w:p>
        </w:tc>
        <w:tc>
          <w:tcPr>
            <w:tcW w:w="1080" w:type="dxa"/>
          </w:tcPr>
          <w:p w14:paraId="39B6228D" w14:textId="7A9E678C" w:rsidR="00A01DFB" w:rsidRDefault="00640500"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82.5</w:t>
            </w:r>
          </w:p>
        </w:tc>
        <w:tc>
          <w:tcPr>
            <w:tcW w:w="990" w:type="dxa"/>
          </w:tcPr>
          <w:p w14:paraId="2AD17B07" w14:textId="0BFE62A0" w:rsidR="00A01DFB" w:rsidRDefault="00CE26E1" w:rsidP="00A01DFB">
            <w:pPr>
              <w:rPr>
                <w:rFonts w:ascii="Times New Roman" w:hAnsi="Times New Roman" w:cs="Times New Roman"/>
                <w:sz w:val="20"/>
                <w:szCs w:val="20"/>
                <w:lang w:val="en-GB" w:eastAsia="zh-CN"/>
              </w:rPr>
            </w:pPr>
            <w:r w:rsidRPr="00CE26E1">
              <w:rPr>
                <w:rFonts w:ascii="Times New Roman" w:hAnsi="Times New Roman" w:cs="Times New Roman"/>
                <w:color w:val="00B050"/>
                <w:sz w:val="20"/>
                <w:szCs w:val="20"/>
                <w:lang w:val="en-GB" w:eastAsia="zh-CN"/>
              </w:rPr>
              <w:t>14.2</w:t>
            </w:r>
          </w:p>
        </w:tc>
        <w:tc>
          <w:tcPr>
            <w:tcW w:w="1080" w:type="dxa"/>
          </w:tcPr>
          <w:p w14:paraId="41EFBCFF" w14:textId="0EBAD07F"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97.6</w:t>
            </w:r>
          </w:p>
        </w:tc>
        <w:tc>
          <w:tcPr>
            <w:tcW w:w="1080" w:type="dxa"/>
          </w:tcPr>
          <w:p w14:paraId="4CFA692D" w14:textId="2FDD46E5"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990" w:type="dxa"/>
          </w:tcPr>
          <w:p w14:paraId="774F96A6" w14:textId="56F57FDA"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86.2</w:t>
            </w:r>
          </w:p>
        </w:tc>
      </w:tr>
      <w:tr w:rsidR="00A01DFB" w:rsidRPr="00810BF1" w14:paraId="4DE15A7B" w14:textId="4353433C" w:rsidTr="00A01DFB">
        <w:trPr>
          <w:jc w:val="center"/>
        </w:trPr>
        <w:tc>
          <w:tcPr>
            <w:tcW w:w="1612" w:type="dxa"/>
          </w:tcPr>
          <w:p w14:paraId="58DB4C02" w14:textId="7E670E45"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lastRenderedPageBreak/>
              <w:t>Case 1-6</w:t>
            </w:r>
          </w:p>
        </w:tc>
        <w:tc>
          <w:tcPr>
            <w:tcW w:w="1083" w:type="dxa"/>
          </w:tcPr>
          <w:p w14:paraId="70CCAB17" w14:textId="39ACBB2F"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170" w:type="dxa"/>
          </w:tcPr>
          <w:p w14:paraId="0D88A468" w14:textId="2782ACCD" w:rsidR="00A01DFB" w:rsidRPr="00DC020C" w:rsidRDefault="00A01DFB" w:rsidP="00A01DFB">
            <w:pPr>
              <w:rPr>
                <w:rFonts w:ascii="Times New Roman" w:hAnsi="Times New Roman" w:cs="Times New Roman"/>
                <w:color w:val="00B050"/>
                <w:sz w:val="20"/>
                <w:szCs w:val="20"/>
                <w:lang w:val="en-GB" w:eastAsia="zh-CN"/>
              </w:rPr>
            </w:pPr>
            <w:r>
              <w:rPr>
                <w:rFonts w:ascii="Times New Roman" w:hAnsi="Times New Roman" w:cs="Times New Roman"/>
                <w:color w:val="00B050"/>
                <w:sz w:val="20"/>
                <w:szCs w:val="20"/>
                <w:lang w:val="en-GB" w:eastAsia="zh-CN"/>
              </w:rPr>
              <w:t>93.1</w:t>
            </w:r>
          </w:p>
        </w:tc>
        <w:tc>
          <w:tcPr>
            <w:tcW w:w="1080" w:type="dxa"/>
          </w:tcPr>
          <w:p w14:paraId="03D193B0" w14:textId="6D6E25B4" w:rsidR="00A01DFB" w:rsidRDefault="00640500" w:rsidP="00A01DFB">
            <w:pPr>
              <w:rPr>
                <w:rFonts w:ascii="Times New Roman" w:hAnsi="Times New Roman" w:cs="Times New Roman"/>
                <w:sz w:val="20"/>
                <w:szCs w:val="20"/>
                <w:lang w:val="en-GB" w:eastAsia="zh-CN"/>
              </w:rPr>
            </w:pPr>
            <w:r w:rsidRPr="00640500">
              <w:rPr>
                <w:rFonts w:ascii="Times New Roman" w:hAnsi="Times New Roman" w:cs="Times New Roman"/>
                <w:color w:val="00B050"/>
                <w:sz w:val="20"/>
                <w:szCs w:val="20"/>
                <w:lang w:val="en-GB" w:eastAsia="zh-CN"/>
              </w:rPr>
              <w:t>99.7</w:t>
            </w:r>
          </w:p>
        </w:tc>
        <w:tc>
          <w:tcPr>
            <w:tcW w:w="990" w:type="dxa"/>
          </w:tcPr>
          <w:p w14:paraId="0A66A459" w14:textId="7E3D2E57" w:rsidR="00A01DFB" w:rsidRDefault="00CE26E1" w:rsidP="00A01DFB">
            <w:pPr>
              <w:rPr>
                <w:rFonts w:ascii="Times New Roman" w:hAnsi="Times New Roman" w:cs="Times New Roman"/>
                <w:sz w:val="20"/>
                <w:szCs w:val="20"/>
                <w:lang w:val="en-GB" w:eastAsia="zh-CN"/>
              </w:rPr>
            </w:pPr>
            <w:r w:rsidRPr="00CE26E1">
              <w:rPr>
                <w:rFonts w:ascii="Times New Roman" w:hAnsi="Times New Roman" w:cs="Times New Roman"/>
                <w:color w:val="00B050"/>
                <w:sz w:val="20"/>
                <w:szCs w:val="20"/>
                <w:lang w:val="en-GB" w:eastAsia="zh-CN"/>
              </w:rPr>
              <w:t>68.1</w:t>
            </w:r>
          </w:p>
        </w:tc>
        <w:tc>
          <w:tcPr>
            <w:tcW w:w="1080" w:type="dxa"/>
          </w:tcPr>
          <w:p w14:paraId="19D5D1B1" w14:textId="2336C509" w:rsidR="00A01DFB" w:rsidRDefault="00A01DFB" w:rsidP="00A01DFB">
            <w:pPr>
              <w:rPr>
                <w:rFonts w:ascii="Times New Roman" w:hAnsi="Times New Roman" w:cs="Times New Roman"/>
                <w:sz w:val="20"/>
                <w:szCs w:val="20"/>
                <w:lang w:val="en-GB" w:eastAsia="zh-CN"/>
              </w:rPr>
            </w:pPr>
            <w:r w:rsidRPr="00DC020C">
              <w:rPr>
                <w:rFonts w:ascii="Times New Roman" w:hAnsi="Times New Roman" w:cs="Times New Roman"/>
                <w:color w:val="00B050"/>
                <w:sz w:val="20"/>
                <w:szCs w:val="20"/>
                <w:lang w:val="en-GB" w:eastAsia="zh-CN"/>
              </w:rPr>
              <w:t>99.5</w:t>
            </w:r>
          </w:p>
        </w:tc>
        <w:tc>
          <w:tcPr>
            <w:tcW w:w="1080" w:type="dxa"/>
          </w:tcPr>
          <w:p w14:paraId="7F4E5E57" w14:textId="0731A0E5"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990" w:type="dxa"/>
          </w:tcPr>
          <w:p w14:paraId="6C47220C" w14:textId="15F634A1"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96.5</w:t>
            </w:r>
          </w:p>
        </w:tc>
      </w:tr>
      <w:tr w:rsidR="00640500" w:rsidRPr="00810BF1" w14:paraId="668CF7C1" w14:textId="7FF20A9C" w:rsidTr="00A01DFB">
        <w:trPr>
          <w:jc w:val="center"/>
        </w:trPr>
        <w:tc>
          <w:tcPr>
            <w:tcW w:w="1612" w:type="dxa"/>
          </w:tcPr>
          <w:p w14:paraId="14947B31" w14:textId="46E5A0C9" w:rsidR="00640500" w:rsidRPr="00810BF1" w:rsidRDefault="00640500" w:rsidP="00640500">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1-8 (3-bits)</w:t>
            </w:r>
          </w:p>
        </w:tc>
        <w:tc>
          <w:tcPr>
            <w:tcW w:w="1083" w:type="dxa"/>
          </w:tcPr>
          <w:p w14:paraId="1E0AAE87" w14:textId="3295D4BD" w:rsidR="00640500" w:rsidRPr="00810BF1" w:rsidRDefault="00640500" w:rsidP="00640500">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170" w:type="dxa"/>
          </w:tcPr>
          <w:p w14:paraId="071101D0" w14:textId="7AC5818A" w:rsidR="00640500" w:rsidRPr="00DC020C" w:rsidRDefault="00640500" w:rsidP="00640500">
            <w:pPr>
              <w:rPr>
                <w:rFonts w:ascii="Times New Roman" w:hAnsi="Times New Roman" w:cs="Times New Roman"/>
                <w:color w:val="00B050"/>
                <w:sz w:val="20"/>
                <w:szCs w:val="20"/>
                <w:lang w:val="en-GB" w:eastAsia="zh-CN"/>
              </w:rPr>
            </w:pPr>
            <w:r w:rsidRPr="00A01DFB">
              <w:rPr>
                <w:rFonts w:ascii="Times New Roman" w:hAnsi="Times New Roman" w:cs="Times New Roman"/>
                <w:color w:val="000000" w:themeColor="text1"/>
                <w:sz w:val="20"/>
                <w:szCs w:val="20"/>
                <w:lang w:val="en-GB" w:eastAsia="zh-CN"/>
              </w:rPr>
              <w:t>88.3</w:t>
            </w:r>
          </w:p>
        </w:tc>
        <w:tc>
          <w:tcPr>
            <w:tcW w:w="1080" w:type="dxa"/>
          </w:tcPr>
          <w:p w14:paraId="2A84AE12" w14:textId="683ED63A"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95.0</w:t>
            </w:r>
          </w:p>
        </w:tc>
        <w:tc>
          <w:tcPr>
            <w:tcW w:w="990" w:type="dxa"/>
          </w:tcPr>
          <w:p w14:paraId="1CF2B346" w14:textId="65DF3226"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7.8</w:t>
            </w:r>
          </w:p>
        </w:tc>
        <w:tc>
          <w:tcPr>
            <w:tcW w:w="1080" w:type="dxa"/>
          </w:tcPr>
          <w:p w14:paraId="5EC389D1" w14:textId="214DCA40" w:rsidR="00640500" w:rsidRDefault="00640500" w:rsidP="00640500">
            <w:pPr>
              <w:rPr>
                <w:rFonts w:ascii="Times New Roman" w:hAnsi="Times New Roman" w:cs="Times New Roman"/>
                <w:sz w:val="20"/>
                <w:szCs w:val="20"/>
                <w:lang w:val="en-GB" w:eastAsia="zh-CN"/>
              </w:rPr>
            </w:pPr>
            <w:r w:rsidRPr="00DC020C">
              <w:rPr>
                <w:rFonts w:ascii="Times New Roman" w:hAnsi="Times New Roman" w:cs="Times New Roman"/>
                <w:color w:val="00B050"/>
                <w:sz w:val="20"/>
                <w:szCs w:val="20"/>
                <w:lang w:val="en-GB" w:eastAsia="zh-CN"/>
              </w:rPr>
              <w:t>99.3</w:t>
            </w:r>
          </w:p>
        </w:tc>
        <w:tc>
          <w:tcPr>
            <w:tcW w:w="1080" w:type="dxa"/>
          </w:tcPr>
          <w:p w14:paraId="43AB40F3" w14:textId="4054B0D9"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990" w:type="dxa"/>
          </w:tcPr>
          <w:p w14:paraId="038E0460" w14:textId="0C114622"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97.4</w:t>
            </w:r>
          </w:p>
        </w:tc>
      </w:tr>
      <w:tr w:rsidR="00640500" w:rsidRPr="00810BF1" w14:paraId="6B19F75F" w14:textId="7A4A9A88" w:rsidTr="00A01DFB">
        <w:trPr>
          <w:jc w:val="center"/>
        </w:trPr>
        <w:tc>
          <w:tcPr>
            <w:tcW w:w="1612" w:type="dxa"/>
          </w:tcPr>
          <w:p w14:paraId="49099C9A" w14:textId="1C6326E2" w:rsidR="00640500" w:rsidRPr="00810BF1" w:rsidRDefault="00640500" w:rsidP="00640500">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1-8 (4-bits)</w:t>
            </w:r>
          </w:p>
        </w:tc>
        <w:tc>
          <w:tcPr>
            <w:tcW w:w="1083" w:type="dxa"/>
          </w:tcPr>
          <w:p w14:paraId="2682BA20" w14:textId="390F2842" w:rsidR="00640500" w:rsidRPr="00810BF1" w:rsidRDefault="00640500" w:rsidP="00640500">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170" w:type="dxa"/>
          </w:tcPr>
          <w:p w14:paraId="565FFB1B" w14:textId="3BC986EF" w:rsidR="00640500" w:rsidRDefault="00640500" w:rsidP="00640500">
            <w:pPr>
              <w:rPr>
                <w:rFonts w:ascii="Times New Roman" w:hAnsi="Times New Roman" w:cs="Times New Roman"/>
                <w:sz w:val="20"/>
                <w:szCs w:val="20"/>
                <w:lang w:val="en-GB" w:eastAsia="zh-CN"/>
              </w:rPr>
            </w:pPr>
            <w:r w:rsidRPr="00A01DFB">
              <w:rPr>
                <w:rFonts w:ascii="Times New Roman" w:hAnsi="Times New Roman" w:cs="Times New Roman"/>
                <w:color w:val="000000" w:themeColor="text1"/>
                <w:sz w:val="20"/>
                <w:szCs w:val="20"/>
                <w:lang w:val="en-GB" w:eastAsia="zh-CN"/>
              </w:rPr>
              <w:t>88.3</w:t>
            </w:r>
          </w:p>
        </w:tc>
        <w:tc>
          <w:tcPr>
            <w:tcW w:w="1080" w:type="dxa"/>
          </w:tcPr>
          <w:p w14:paraId="6488534D" w14:textId="4DAD4B9B"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94.7</w:t>
            </w:r>
          </w:p>
        </w:tc>
        <w:tc>
          <w:tcPr>
            <w:tcW w:w="990" w:type="dxa"/>
          </w:tcPr>
          <w:p w14:paraId="5A070A3A" w14:textId="5D783FE5"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7.8</w:t>
            </w:r>
          </w:p>
        </w:tc>
        <w:tc>
          <w:tcPr>
            <w:tcW w:w="1080" w:type="dxa"/>
          </w:tcPr>
          <w:p w14:paraId="04883244" w14:textId="0DBC3CE7"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99.0</w:t>
            </w:r>
          </w:p>
        </w:tc>
        <w:tc>
          <w:tcPr>
            <w:tcW w:w="1080" w:type="dxa"/>
          </w:tcPr>
          <w:p w14:paraId="19576082" w14:textId="09792664"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990" w:type="dxa"/>
          </w:tcPr>
          <w:p w14:paraId="1B17546F" w14:textId="07C26DD9"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97.2</w:t>
            </w:r>
          </w:p>
        </w:tc>
      </w:tr>
      <w:tr w:rsidR="00640500" w:rsidRPr="00810BF1" w14:paraId="3014639E" w14:textId="690EF812" w:rsidTr="00A01DFB">
        <w:trPr>
          <w:trHeight w:val="530"/>
          <w:jc w:val="center"/>
        </w:trPr>
        <w:tc>
          <w:tcPr>
            <w:tcW w:w="1612" w:type="dxa"/>
          </w:tcPr>
          <w:p w14:paraId="3D186C37" w14:textId="77777777" w:rsidR="00640500" w:rsidRDefault="00640500" w:rsidP="00640500">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1-11</w:t>
            </w:r>
          </w:p>
          <w:p w14:paraId="29B0B7D5" w14:textId="3636AD26" w:rsidR="00640500" w:rsidRPr="00810BF1" w:rsidRDefault="00640500" w:rsidP="00640500">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Int. update only</w:t>
            </w:r>
          </w:p>
        </w:tc>
        <w:tc>
          <w:tcPr>
            <w:tcW w:w="1083" w:type="dxa"/>
          </w:tcPr>
          <w:p w14:paraId="0ED7A692" w14:textId="3C72A1CA" w:rsidR="00640500" w:rsidRPr="00810BF1" w:rsidRDefault="00640500" w:rsidP="00640500">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 (CQI)</w:t>
            </w:r>
          </w:p>
          <w:p w14:paraId="7B893B1F" w14:textId="31C07CCF" w:rsidR="00640500" w:rsidRPr="00810BF1" w:rsidRDefault="00640500" w:rsidP="00640500">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 (Full)</w:t>
            </w:r>
          </w:p>
        </w:tc>
        <w:tc>
          <w:tcPr>
            <w:tcW w:w="1170" w:type="dxa"/>
          </w:tcPr>
          <w:p w14:paraId="65E08B3E" w14:textId="735E1BF3"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84.8</w:t>
            </w:r>
          </w:p>
        </w:tc>
        <w:tc>
          <w:tcPr>
            <w:tcW w:w="1080" w:type="dxa"/>
          </w:tcPr>
          <w:p w14:paraId="14602FD9" w14:textId="3284C2A0"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97.2</w:t>
            </w:r>
          </w:p>
        </w:tc>
        <w:tc>
          <w:tcPr>
            <w:tcW w:w="990" w:type="dxa"/>
          </w:tcPr>
          <w:p w14:paraId="7EB7DDAC" w14:textId="57DFD79C" w:rsidR="00640500" w:rsidRDefault="00CE26E1" w:rsidP="00640500">
            <w:pPr>
              <w:rPr>
                <w:rFonts w:ascii="Times New Roman" w:hAnsi="Times New Roman" w:cs="Times New Roman"/>
                <w:sz w:val="20"/>
                <w:szCs w:val="20"/>
                <w:lang w:val="en-GB" w:eastAsia="zh-CN"/>
              </w:rPr>
            </w:pPr>
            <w:r w:rsidRPr="00CE26E1">
              <w:rPr>
                <w:rFonts w:ascii="Times New Roman" w:hAnsi="Times New Roman" w:cs="Times New Roman"/>
                <w:color w:val="00B050"/>
                <w:sz w:val="20"/>
                <w:szCs w:val="20"/>
                <w:lang w:val="en-GB" w:eastAsia="zh-CN"/>
              </w:rPr>
              <w:t>9.6</w:t>
            </w:r>
          </w:p>
        </w:tc>
        <w:tc>
          <w:tcPr>
            <w:tcW w:w="1080" w:type="dxa"/>
          </w:tcPr>
          <w:p w14:paraId="41387657" w14:textId="48FCD50E"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97.9</w:t>
            </w:r>
          </w:p>
        </w:tc>
        <w:tc>
          <w:tcPr>
            <w:tcW w:w="1080" w:type="dxa"/>
          </w:tcPr>
          <w:p w14:paraId="45409463" w14:textId="26864EE8"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990" w:type="dxa"/>
          </w:tcPr>
          <w:p w14:paraId="7E4FAAE5" w14:textId="098DE570" w:rsidR="00640500" w:rsidRDefault="00640500" w:rsidP="00640500">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96.3</w:t>
            </w:r>
          </w:p>
        </w:tc>
      </w:tr>
    </w:tbl>
    <w:p w14:paraId="04EDC57D" w14:textId="4B69385B" w:rsidR="007E080D" w:rsidRDefault="007E080D" w:rsidP="007E080D">
      <w:pPr>
        <w:rPr>
          <w:lang w:val="en-GB" w:eastAsia="zh-CN"/>
        </w:rPr>
      </w:pPr>
    </w:p>
    <w:p w14:paraId="12127FEA" w14:textId="242E9D9E" w:rsidR="00D848B8" w:rsidRDefault="00D848B8" w:rsidP="00D848B8">
      <w:pPr>
        <w:pStyle w:val="Caption"/>
      </w:pPr>
      <w:bookmarkStart w:id="4" w:name="_Ref68628230"/>
      <w:r w:rsidRPr="00C0628D">
        <w:t xml:space="preserve">Table </w:t>
      </w:r>
      <w:r>
        <w:fldChar w:fldCharType="begin"/>
      </w:r>
      <w:r>
        <w:instrText xml:space="preserve"> SEQ Table \* ARABIC </w:instrText>
      </w:r>
      <w:r>
        <w:fldChar w:fldCharType="separate"/>
      </w:r>
      <w:r w:rsidR="00170F75">
        <w:rPr>
          <w:noProof/>
        </w:rPr>
        <w:t>3</w:t>
      </w:r>
      <w:r>
        <w:rPr>
          <w:noProof/>
        </w:rPr>
        <w:fldChar w:fldCharType="end"/>
      </w:r>
      <w:bookmarkEnd w:id="4"/>
      <w:r w:rsidRPr="00C0628D">
        <w:t xml:space="preserve">. </w:t>
      </w:r>
      <w:r>
        <w:t>Average PDSCH resource usage</w:t>
      </w:r>
      <w:r w:rsidR="00FA4B56">
        <w:t xml:space="preserve"> for Case 1 schemes</w:t>
      </w:r>
    </w:p>
    <w:tbl>
      <w:tblPr>
        <w:tblStyle w:val="TableGrid"/>
        <w:tblW w:w="0" w:type="auto"/>
        <w:jc w:val="center"/>
        <w:tblLook w:val="04A0" w:firstRow="1" w:lastRow="0" w:firstColumn="1" w:lastColumn="0" w:noHBand="0" w:noVBand="1"/>
      </w:tblPr>
      <w:tblGrid>
        <w:gridCol w:w="1612"/>
        <w:gridCol w:w="1083"/>
        <w:gridCol w:w="1170"/>
        <w:gridCol w:w="1080"/>
        <w:gridCol w:w="990"/>
        <w:gridCol w:w="1080"/>
        <w:gridCol w:w="1080"/>
        <w:gridCol w:w="990"/>
      </w:tblGrid>
      <w:tr w:rsidR="00A01DFB" w:rsidRPr="00810BF1" w14:paraId="35F59D10" w14:textId="77777777" w:rsidTr="00130E82">
        <w:trPr>
          <w:jc w:val="center"/>
        </w:trPr>
        <w:tc>
          <w:tcPr>
            <w:tcW w:w="1612" w:type="dxa"/>
          </w:tcPr>
          <w:p w14:paraId="562E4805" w14:textId="77777777" w:rsidR="00A01DFB" w:rsidRPr="00810BF1" w:rsidRDefault="00A01DFB" w:rsidP="00130E82">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Scheme/Scenario</w:t>
            </w:r>
          </w:p>
        </w:tc>
        <w:tc>
          <w:tcPr>
            <w:tcW w:w="1083" w:type="dxa"/>
          </w:tcPr>
          <w:p w14:paraId="488DC062" w14:textId="77777777" w:rsidR="00A01DFB" w:rsidRPr="00810BF1" w:rsidRDefault="00A01DFB" w:rsidP="00130E82">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Report periodicity (</w:t>
            </w:r>
            <w:proofErr w:type="spellStart"/>
            <w:r w:rsidRPr="00810BF1">
              <w:rPr>
                <w:rFonts w:ascii="Times New Roman" w:hAnsi="Times New Roman" w:cs="Times New Roman"/>
                <w:sz w:val="20"/>
                <w:szCs w:val="20"/>
                <w:lang w:val="en-GB" w:eastAsia="zh-CN"/>
              </w:rPr>
              <w:t>ms</w:t>
            </w:r>
            <w:proofErr w:type="spellEnd"/>
            <w:r w:rsidRPr="00810BF1">
              <w:rPr>
                <w:rFonts w:ascii="Times New Roman" w:hAnsi="Times New Roman" w:cs="Times New Roman"/>
                <w:sz w:val="20"/>
                <w:szCs w:val="20"/>
                <w:lang w:val="en-GB" w:eastAsia="zh-CN"/>
              </w:rPr>
              <w:t>)</w:t>
            </w:r>
          </w:p>
        </w:tc>
        <w:tc>
          <w:tcPr>
            <w:tcW w:w="1170" w:type="dxa"/>
          </w:tcPr>
          <w:p w14:paraId="011A3DE8" w14:textId="77777777" w:rsidR="00A01DFB" w:rsidRPr="00810BF1" w:rsidRDefault="00A01DFB" w:rsidP="00130E82">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Rel-15 enabled AR/VR</w:t>
            </w:r>
          </w:p>
          <w:p w14:paraId="66C599A3" w14:textId="77777777" w:rsidR="00A01DFB" w:rsidRPr="00810BF1"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1080" w:type="dxa"/>
          </w:tcPr>
          <w:p w14:paraId="45A3F06F" w14:textId="77777777" w:rsidR="00A01DFB"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3D4BBF0C" w14:textId="77777777" w:rsidR="00A01DFB" w:rsidRPr="00810BF1"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990" w:type="dxa"/>
          </w:tcPr>
          <w:p w14:paraId="1DECF858" w14:textId="77777777" w:rsidR="00A01DFB"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26FFF84D" w14:textId="77777777" w:rsidR="00A01DFB" w:rsidRPr="00810BF1"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40 UEs / cell</w:t>
            </w:r>
          </w:p>
        </w:tc>
        <w:tc>
          <w:tcPr>
            <w:tcW w:w="1080" w:type="dxa"/>
          </w:tcPr>
          <w:p w14:paraId="44E55B85" w14:textId="77777777" w:rsidR="00A01DFB" w:rsidRPr="00810BF1" w:rsidRDefault="00A01DFB" w:rsidP="00130E82">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Rel-15 enabled AR/VR</w:t>
            </w:r>
          </w:p>
          <w:p w14:paraId="2DF4C3FA" w14:textId="77777777" w:rsidR="00A01DFB"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1080" w:type="dxa"/>
          </w:tcPr>
          <w:p w14:paraId="220F0C50" w14:textId="77777777" w:rsidR="00A01DFB"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36581F45" w14:textId="77777777" w:rsidR="00A01DFB"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990" w:type="dxa"/>
          </w:tcPr>
          <w:p w14:paraId="6DB47B79" w14:textId="77777777" w:rsidR="00A01DFB"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3FF1AFE4" w14:textId="77777777" w:rsidR="00A01DFB" w:rsidRDefault="00A01DFB" w:rsidP="00130E8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40 UEs / cell</w:t>
            </w:r>
          </w:p>
        </w:tc>
      </w:tr>
      <w:tr w:rsidR="00A01DFB" w:rsidRPr="00810BF1" w14:paraId="0B17C395" w14:textId="77777777" w:rsidTr="00130E82">
        <w:trPr>
          <w:jc w:val="center"/>
        </w:trPr>
        <w:tc>
          <w:tcPr>
            <w:tcW w:w="1612" w:type="dxa"/>
          </w:tcPr>
          <w:p w14:paraId="2A97437C" w14:textId="77777777" w:rsidR="00A01DFB" w:rsidRPr="00810BF1" w:rsidRDefault="00A01DFB" w:rsidP="00130E82">
            <w:pPr>
              <w:rPr>
                <w:rFonts w:ascii="Times New Roman" w:hAnsi="Times New Roman" w:cs="Times New Roman"/>
                <w:sz w:val="20"/>
                <w:szCs w:val="20"/>
                <w:lang w:val="en-GB" w:eastAsia="zh-CN"/>
              </w:rPr>
            </w:pPr>
          </w:p>
        </w:tc>
        <w:tc>
          <w:tcPr>
            <w:tcW w:w="1083" w:type="dxa"/>
          </w:tcPr>
          <w:p w14:paraId="0804A944" w14:textId="77777777" w:rsidR="00A01DFB" w:rsidRPr="00810BF1" w:rsidRDefault="00A01DFB" w:rsidP="00130E82">
            <w:pPr>
              <w:rPr>
                <w:rFonts w:ascii="Times New Roman" w:hAnsi="Times New Roman" w:cs="Times New Roman"/>
                <w:sz w:val="20"/>
                <w:szCs w:val="20"/>
                <w:lang w:val="en-GB" w:eastAsia="zh-CN"/>
              </w:rPr>
            </w:pPr>
          </w:p>
        </w:tc>
        <w:tc>
          <w:tcPr>
            <w:tcW w:w="3240" w:type="dxa"/>
            <w:gridSpan w:val="3"/>
          </w:tcPr>
          <w:p w14:paraId="35DE588A" w14:textId="77777777" w:rsidR="00A01DFB" w:rsidRDefault="00A01DFB" w:rsidP="00130E82">
            <w:pPr>
              <w:jc w:val="cente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OLLA OFF</w:t>
            </w:r>
          </w:p>
        </w:tc>
        <w:tc>
          <w:tcPr>
            <w:tcW w:w="3150" w:type="dxa"/>
            <w:gridSpan w:val="3"/>
          </w:tcPr>
          <w:p w14:paraId="2DF780DF" w14:textId="77777777" w:rsidR="00A01DFB" w:rsidRDefault="00A01DFB" w:rsidP="00130E82">
            <w:pPr>
              <w:jc w:val="cente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OLLA ON</w:t>
            </w:r>
          </w:p>
        </w:tc>
      </w:tr>
      <w:tr w:rsidR="00A01DFB" w:rsidRPr="00810BF1" w14:paraId="76E04F30" w14:textId="77777777" w:rsidTr="00130E82">
        <w:trPr>
          <w:jc w:val="center"/>
        </w:trPr>
        <w:tc>
          <w:tcPr>
            <w:tcW w:w="1612" w:type="dxa"/>
          </w:tcPr>
          <w:p w14:paraId="29B6D311"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Baseline</w:t>
            </w:r>
          </w:p>
        </w:tc>
        <w:tc>
          <w:tcPr>
            <w:tcW w:w="1083" w:type="dxa"/>
          </w:tcPr>
          <w:p w14:paraId="65CC05E5"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170" w:type="dxa"/>
          </w:tcPr>
          <w:p w14:paraId="5F0B1069" w14:textId="4E5C6FD2" w:rsidR="00A01DFB" w:rsidRDefault="00CE26E1"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6.54</w:t>
            </w:r>
          </w:p>
        </w:tc>
        <w:tc>
          <w:tcPr>
            <w:tcW w:w="1080" w:type="dxa"/>
          </w:tcPr>
          <w:p w14:paraId="46816D67" w14:textId="61FD1AC2"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1.33</w:t>
            </w:r>
          </w:p>
        </w:tc>
        <w:tc>
          <w:tcPr>
            <w:tcW w:w="990" w:type="dxa"/>
          </w:tcPr>
          <w:p w14:paraId="6E4ED96A" w14:textId="03866610"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3.39</w:t>
            </w:r>
          </w:p>
        </w:tc>
        <w:tc>
          <w:tcPr>
            <w:tcW w:w="1080" w:type="dxa"/>
          </w:tcPr>
          <w:p w14:paraId="61F79EE8" w14:textId="1DD8C960"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6.78</w:t>
            </w:r>
          </w:p>
        </w:tc>
        <w:tc>
          <w:tcPr>
            <w:tcW w:w="1080" w:type="dxa"/>
          </w:tcPr>
          <w:p w14:paraId="73981D98" w14:textId="20B22492"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3.46</w:t>
            </w:r>
          </w:p>
        </w:tc>
        <w:tc>
          <w:tcPr>
            <w:tcW w:w="990" w:type="dxa"/>
          </w:tcPr>
          <w:p w14:paraId="2DB43EF7" w14:textId="6D31AD75"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4.81</w:t>
            </w:r>
          </w:p>
        </w:tc>
      </w:tr>
      <w:tr w:rsidR="00A01DFB" w:rsidRPr="00810BF1" w14:paraId="682F7B3D" w14:textId="77777777" w:rsidTr="00130E82">
        <w:trPr>
          <w:trHeight w:val="341"/>
          <w:jc w:val="center"/>
        </w:trPr>
        <w:tc>
          <w:tcPr>
            <w:tcW w:w="1612" w:type="dxa"/>
          </w:tcPr>
          <w:p w14:paraId="164ACCE4"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Baseline</w:t>
            </w:r>
          </w:p>
        </w:tc>
        <w:tc>
          <w:tcPr>
            <w:tcW w:w="1083" w:type="dxa"/>
          </w:tcPr>
          <w:p w14:paraId="4EA30265"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w:t>
            </w:r>
          </w:p>
        </w:tc>
        <w:tc>
          <w:tcPr>
            <w:tcW w:w="1170" w:type="dxa"/>
          </w:tcPr>
          <w:p w14:paraId="5E9FC60A" w14:textId="3D57BBB2" w:rsidR="00A01DFB" w:rsidRDefault="00CE26E1"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6.86</w:t>
            </w:r>
          </w:p>
        </w:tc>
        <w:tc>
          <w:tcPr>
            <w:tcW w:w="1080" w:type="dxa"/>
          </w:tcPr>
          <w:p w14:paraId="327D564F" w14:textId="66A90CA3"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1.31</w:t>
            </w:r>
          </w:p>
        </w:tc>
        <w:tc>
          <w:tcPr>
            <w:tcW w:w="990" w:type="dxa"/>
          </w:tcPr>
          <w:p w14:paraId="0D64E507" w14:textId="24574F41"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3.27</w:t>
            </w:r>
          </w:p>
        </w:tc>
        <w:tc>
          <w:tcPr>
            <w:tcW w:w="1080" w:type="dxa"/>
          </w:tcPr>
          <w:p w14:paraId="72B2E63A" w14:textId="25D85917"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7.03</w:t>
            </w:r>
          </w:p>
        </w:tc>
        <w:tc>
          <w:tcPr>
            <w:tcW w:w="1080" w:type="dxa"/>
          </w:tcPr>
          <w:p w14:paraId="5437311C" w14:textId="77DE9D4C"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3.38</w:t>
            </w:r>
          </w:p>
        </w:tc>
        <w:tc>
          <w:tcPr>
            <w:tcW w:w="990" w:type="dxa"/>
          </w:tcPr>
          <w:p w14:paraId="6463EAB1" w14:textId="32455390"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4.84</w:t>
            </w:r>
          </w:p>
        </w:tc>
      </w:tr>
      <w:tr w:rsidR="00A01DFB" w:rsidRPr="00810BF1" w14:paraId="37D13034" w14:textId="77777777" w:rsidTr="00130E82">
        <w:trPr>
          <w:jc w:val="center"/>
        </w:trPr>
        <w:tc>
          <w:tcPr>
            <w:tcW w:w="1612" w:type="dxa"/>
          </w:tcPr>
          <w:p w14:paraId="0097C56E"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1-1</w:t>
            </w:r>
          </w:p>
        </w:tc>
        <w:tc>
          <w:tcPr>
            <w:tcW w:w="1083" w:type="dxa"/>
          </w:tcPr>
          <w:p w14:paraId="597DC083"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r>
              <w:rPr>
                <w:rFonts w:ascii="Times New Roman" w:hAnsi="Times New Roman" w:cs="Times New Roman"/>
                <w:sz w:val="20"/>
                <w:szCs w:val="20"/>
                <w:lang w:val="en-GB" w:eastAsia="zh-CN"/>
              </w:rPr>
              <w:t>0</w:t>
            </w:r>
          </w:p>
        </w:tc>
        <w:tc>
          <w:tcPr>
            <w:tcW w:w="1170" w:type="dxa"/>
          </w:tcPr>
          <w:p w14:paraId="484F3A3B" w14:textId="4710F46E" w:rsidR="00A01DFB" w:rsidRDefault="00CE26E1"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7.62</w:t>
            </w:r>
          </w:p>
        </w:tc>
        <w:tc>
          <w:tcPr>
            <w:tcW w:w="1080" w:type="dxa"/>
          </w:tcPr>
          <w:p w14:paraId="2279CA2B" w14:textId="4C85C68C"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5.92</w:t>
            </w:r>
          </w:p>
        </w:tc>
        <w:tc>
          <w:tcPr>
            <w:tcW w:w="990" w:type="dxa"/>
          </w:tcPr>
          <w:p w14:paraId="354D9A34" w14:textId="60F3656C"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6.42</w:t>
            </w:r>
          </w:p>
        </w:tc>
        <w:tc>
          <w:tcPr>
            <w:tcW w:w="1080" w:type="dxa"/>
          </w:tcPr>
          <w:p w14:paraId="7D219AC6" w14:textId="28A384F8"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7.90</w:t>
            </w:r>
          </w:p>
        </w:tc>
        <w:tc>
          <w:tcPr>
            <w:tcW w:w="1080" w:type="dxa"/>
          </w:tcPr>
          <w:p w14:paraId="0D3B8EA0" w14:textId="2430E6C7"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5.96</w:t>
            </w:r>
          </w:p>
        </w:tc>
        <w:tc>
          <w:tcPr>
            <w:tcW w:w="990" w:type="dxa"/>
          </w:tcPr>
          <w:p w14:paraId="40DB4ACB" w14:textId="03121B1E"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6.08</w:t>
            </w:r>
          </w:p>
        </w:tc>
      </w:tr>
      <w:tr w:rsidR="00A01DFB" w:rsidRPr="00810BF1" w14:paraId="11B32234" w14:textId="77777777" w:rsidTr="00130E82">
        <w:trPr>
          <w:jc w:val="center"/>
        </w:trPr>
        <w:tc>
          <w:tcPr>
            <w:tcW w:w="1612" w:type="dxa"/>
          </w:tcPr>
          <w:p w14:paraId="6F33084A" w14:textId="77777777" w:rsidR="00A01DFB" w:rsidRPr="00810BF1" w:rsidRDefault="00A01DFB" w:rsidP="00A01DFB">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1-5</w:t>
            </w:r>
          </w:p>
        </w:tc>
        <w:tc>
          <w:tcPr>
            <w:tcW w:w="1083" w:type="dxa"/>
          </w:tcPr>
          <w:p w14:paraId="13D1F114" w14:textId="77777777" w:rsidR="00A01DFB" w:rsidRPr="00810BF1"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w:t>
            </w:r>
          </w:p>
        </w:tc>
        <w:tc>
          <w:tcPr>
            <w:tcW w:w="1170" w:type="dxa"/>
          </w:tcPr>
          <w:p w14:paraId="781A38D8" w14:textId="406EA995" w:rsidR="00A01DFB" w:rsidRDefault="00CE26E1"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7.07</w:t>
            </w:r>
          </w:p>
        </w:tc>
        <w:tc>
          <w:tcPr>
            <w:tcW w:w="1080" w:type="dxa"/>
          </w:tcPr>
          <w:p w14:paraId="2103B998" w14:textId="7E0F679E"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2.32</w:t>
            </w:r>
          </w:p>
        </w:tc>
        <w:tc>
          <w:tcPr>
            <w:tcW w:w="990" w:type="dxa"/>
          </w:tcPr>
          <w:p w14:paraId="26F3D144" w14:textId="0356C288"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4.73</w:t>
            </w:r>
          </w:p>
        </w:tc>
        <w:tc>
          <w:tcPr>
            <w:tcW w:w="1080" w:type="dxa"/>
          </w:tcPr>
          <w:p w14:paraId="72AFD765" w14:textId="68A6F190"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7.17</w:t>
            </w:r>
          </w:p>
        </w:tc>
        <w:tc>
          <w:tcPr>
            <w:tcW w:w="1080" w:type="dxa"/>
          </w:tcPr>
          <w:p w14:paraId="5EE738A6" w14:textId="678E0CD6"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3.97</w:t>
            </w:r>
          </w:p>
        </w:tc>
        <w:tc>
          <w:tcPr>
            <w:tcW w:w="990" w:type="dxa"/>
          </w:tcPr>
          <w:p w14:paraId="677514FD" w14:textId="4F8F5152"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5.28</w:t>
            </w:r>
          </w:p>
        </w:tc>
      </w:tr>
      <w:tr w:rsidR="00A01DFB" w:rsidRPr="00810BF1" w14:paraId="457F2B85" w14:textId="77777777" w:rsidTr="00130E82">
        <w:trPr>
          <w:jc w:val="center"/>
        </w:trPr>
        <w:tc>
          <w:tcPr>
            <w:tcW w:w="1612" w:type="dxa"/>
          </w:tcPr>
          <w:p w14:paraId="2033D4C6"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1-6</w:t>
            </w:r>
          </w:p>
        </w:tc>
        <w:tc>
          <w:tcPr>
            <w:tcW w:w="1083" w:type="dxa"/>
          </w:tcPr>
          <w:p w14:paraId="7F766606"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170" w:type="dxa"/>
          </w:tcPr>
          <w:p w14:paraId="7C34F9EC" w14:textId="0C934A30" w:rsidR="00A01DFB" w:rsidRPr="00DC020C" w:rsidRDefault="00CE26E1" w:rsidP="00A01DFB">
            <w:pPr>
              <w:rPr>
                <w:rFonts w:ascii="Times New Roman" w:hAnsi="Times New Roman" w:cs="Times New Roman"/>
                <w:color w:val="00B050"/>
                <w:sz w:val="20"/>
                <w:szCs w:val="20"/>
                <w:lang w:val="en-GB" w:eastAsia="zh-CN"/>
              </w:rPr>
            </w:pPr>
            <w:r w:rsidRPr="00CE26E1">
              <w:rPr>
                <w:rFonts w:ascii="Times New Roman" w:hAnsi="Times New Roman" w:cs="Times New Roman"/>
                <w:sz w:val="20"/>
                <w:szCs w:val="20"/>
                <w:lang w:val="en-GB" w:eastAsia="zh-CN"/>
              </w:rPr>
              <w:t>6.84</w:t>
            </w:r>
          </w:p>
        </w:tc>
        <w:tc>
          <w:tcPr>
            <w:tcW w:w="1080" w:type="dxa"/>
          </w:tcPr>
          <w:p w14:paraId="1764DBC8" w14:textId="01F42460"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2.00</w:t>
            </w:r>
          </w:p>
        </w:tc>
        <w:tc>
          <w:tcPr>
            <w:tcW w:w="990" w:type="dxa"/>
          </w:tcPr>
          <w:p w14:paraId="135043AD" w14:textId="7405B9EA"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4.83</w:t>
            </w:r>
          </w:p>
        </w:tc>
        <w:tc>
          <w:tcPr>
            <w:tcW w:w="1080" w:type="dxa"/>
          </w:tcPr>
          <w:p w14:paraId="09410A49" w14:textId="482F9FFD"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7.10</w:t>
            </w:r>
          </w:p>
        </w:tc>
        <w:tc>
          <w:tcPr>
            <w:tcW w:w="1080" w:type="dxa"/>
          </w:tcPr>
          <w:p w14:paraId="1F343C1B" w14:textId="661987A5"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3.69</w:t>
            </w:r>
          </w:p>
        </w:tc>
        <w:tc>
          <w:tcPr>
            <w:tcW w:w="990" w:type="dxa"/>
          </w:tcPr>
          <w:p w14:paraId="31F2AA61" w14:textId="7C75C3DE"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4.97</w:t>
            </w:r>
          </w:p>
        </w:tc>
      </w:tr>
      <w:tr w:rsidR="00A01DFB" w:rsidRPr="00810BF1" w14:paraId="01EA0055" w14:textId="77777777" w:rsidTr="00130E82">
        <w:trPr>
          <w:jc w:val="center"/>
        </w:trPr>
        <w:tc>
          <w:tcPr>
            <w:tcW w:w="1612" w:type="dxa"/>
          </w:tcPr>
          <w:p w14:paraId="3AB576D1"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1-8 (3-bits)</w:t>
            </w:r>
          </w:p>
        </w:tc>
        <w:tc>
          <w:tcPr>
            <w:tcW w:w="1083" w:type="dxa"/>
          </w:tcPr>
          <w:p w14:paraId="5E9C002C"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170" w:type="dxa"/>
          </w:tcPr>
          <w:p w14:paraId="21BF866E" w14:textId="76BAFE6F" w:rsidR="00A01DFB" w:rsidRPr="00CE26E1" w:rsidRDefault="00CE26E1" w:rsidP="00A01DFB">
            <w:pPr>
              <w:rPr>
                <w:rFonts w:ascii="Times New Roman" w:hAnsi="Times New Roman" w:cs="Times New Roman"/>
                <w:sz w:val="20"/>
                <w:szCs w:val="20"/>
                <w:lang w:val="en-GB" w:eastAsia="zh-CN"/>
              </w:rPr>
            </w:pPr>
            <w:r w:rsidRPr="00CE26E1">
              <w:rPr>
                <w:rFonts w:ascii="Times New Roman" w:hAnsi="Times New Roman" w:cs="Times New Roman"/>
                <w:sz w:val="20"/>
                <w:szCs w:val="20"/>
                <w:lang w:val="en-GB" w:eastAsia="zh-CN"/>
              </w:rPr>
              <w:t>6.54</w:t>
            </w:r>
          </w:p>
        </w:tc>
        <w:tc>
          <w:tcPr>
            <w:tcW w:w="1080" w:type="dxa"/>
          </w:tcPr>
          <w:p w14:paraId="4B94F9C2" w14:textId="3F083D3C"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1.32</w:t>
            </w:r>
          </w:p>
        </w:tc>
        <w:tc>
          <w:tcPr>
            <w:tcW w:w="990" w:type="dxa"/>
          </w:tcPr>
          <w:p w14:paraId="2D3E727A" w14:textId="4E7535E9"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3.32</w:t>
            </w:r>
          </w:p>
        </w:tc>
        <w:tc>
          <w:tcPr>
            <w:tcW w:w="1080" w:type="dxa"/>
          </w:tcPr>
          <w:p w14:paraId="4FBA747B" w14:textId="4CE81050"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6.77</w:t>
            </w:r>
          </w:p>
        </w:tc>
        <w:tc>
          <w:tcPr>
            <w:tcW w:w="1080" w:type="dxa"/>
          </w:tcPr>
          <w:p w14:paraId="3F137B6F" w14:textId="7DC69FDB"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3.50</w:t>
            </w:r>
          </w:p>
        </w:tc>
        <w:tc>
          <w:tcPr>
            <w:tcW w:w="990" w:type="dxa"/>
          </w:tcPr>
          <w:p w14:paraId="6973289D" w14:textId="47EF89BF"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4.86</w:t>
            </w:r>
          </w:p>
        </w:tc>
      </w:tr>
      <w:tr w:rsidR="00A01DFB" w:rsidRPr="00810BF1" w14:paraId="411D0F0D" w14:textId="77777777" w:rsidTr="00130E82">
        <w:trPr>
          <w:jc w:val="center"/>
        </w:trPr>
        <w:tc>
          <w:tcPr>
            <w:tcW w:w="1612" w:type="dxa"/>
          </w:tcPr>
          <w:p w14:paraId="091B6292"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1-8 (4-bits)</w:t>
            </w:r>
          </w:p>
        </w:tc>
        <w:tc>
          <w:tcPr>
            <w:tcW w:w="1083" w:type="dxa"/>
          </w:tcPr>
          <w:p w14:paraId="7AA13C87" w14:textId="77777777" w:rsidR="00A01DFB" w:rsidRPr="00810BF1" w:rsidRDefault="00A01DFB" w:rsidP="00A01DFB">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170" w:type="dxa"/>
          </w:tcPr>
          <w:p w14:paraId="169BEE70" w14:textId="2728F2B8" w:rsidR="00A01DFB" w:rsidRPr="00CE26E1" w:rsidRDefault="00CE26E1" w:rsidP="00A01DFB">
            <w:pPr>
              <w:rPr>
                <w:rFonts w:ascii="Times New Roman" w:hAnsi="Times New Roman" w:cs="Times New Roman"/>
                <w:sz w:val="20"/>
                <w:szCs w:val="20"/>
                <w:lang w:val="en-GB" w:eastAsia="zh-CN"/>
              </w:rPr>
            </w:pPr>
            <w:r w:rsidRPr="00CE26E1">
              <w:rPr>
                <w:rFonts w:ascii="Times New Roman" w:hAnsi="Times New Roman" w:cs="Times New Roman"/>
                <w:sz w:val="20"/>
                <w:szCs w:val="20"/>
                <w:lang w:val="en-GB" w:eastAsia="zh-CN"/>
              </w:rPr>
              <w:t>6.54</w:t>
            </w:r>
          </w:p>
        </w:tc>
        <w:tc>
          <w:tcPr>
            <w:tcW w:w="1080" w:type="dxa"/>
          </w:tcPr>
          <w:p w14:paraId="7716FC80" w14:textId="03025451"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1.31</w:t>
            </w:r>
          </w:p>
        </w:tc>
        <w:tc>
          <w:tcPr>
            <w:tcW w:w="990" w:type="dxa"/>
          </w:tcPr>
          <w:p w14:paraId="47E1B515" w14:textId="4E41AA3A"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3.33</w:t>
            </w:r>
          </w:p>
        </w:tc>
        <w:tc>
          <w:tcPr>
            <w:tcW w:w="1080" w:type="dxa"/>
          </w:tcPr>
          <w:p w14:paraId="38ECC6C3" w14:textId="4B844186"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6.79</w:t>
            </w:r>
          </w:p>
        </w:tc>
        <w:tc>
          <w:tcPr>
            <w:tcW w:w="1080" w:type="dxa"/>
          </w:tcPr>
          <w:p w14:paraId="6E920266" w14:textId="2BD2830E"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3.49</w:t>
            </w:r>
          </w:p>
        </w:tc>
        <w:tc>
          <w:tcPr>
            <w:tcW w:w="990" w:type="dxa"/>
          </w:tcPr>
          <w:p w14:paraId="727301E8" w14:textId="45FA6D9A"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4.84</w:t>
            </w:r>
          </w:p>
        </w:tc>
      </w:tr>
      <w:tr w:rsidR="00A01DFB" w:rsidRPr="00810BF1" w14:paraId="5A99B31A" w14:textId="77777777" w:rsidTr="00130E82">
        <w:trPr>
          <w:trHeight w:val="530"/>
          <w:jc w:val="center"/>
        </w:trPr>
        <w:tc>
          <w:tcPr>
            <w:tcW w:w="1612" w:type="dxa"/>
          </w:tcPr>
          <w:p w14:paraId="12D7439C" w14:textId="77777777" w:rsidR="00A01DFB" w:rsidRDefault="00A01DFB" w:rsidP="00A01DFB">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Case 1-11</w:t>
            </w:r>
          </w:p>
          <w:p w14:paraId="67498200" w14:textId="77777777" w:rsidR="00A01DFB" w:rsidRPr="00810BF1" w:rsidRDefault="00A01DFB" w:rsidP="00A01DFB">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Int. update only</w:t>
            </w:r>
          </w:p>
        </w:tc>
        <w:tc>
          <w:tcPr>
            <w:tcW w:w="1083" w:type="dxa"/>
          </w:tcPr>
          <w:p w14:paraId="0A0D1B09" w14:textId="77777777" w:rsidR="00A01DFB" w:rsidRPr="00810BF1" w:rsidRDefault="00A01DFB" w:rsidP="00A01DFB">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 (CQI)</w:t>
            </w:r>
          </w:p>
          <w:p w14:paraId="33D2E45D" w14:textId="77777777" w:rsidR="00A01DFB" w:rsidRPr="00810BF1" w:rsidRDefault="00A01DFB" w:rsidP="00A01DFB">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 (Full)</w:t>
            </w:r>
          </w:p>
        </w:tc>
        <w:tc>
          <w:tcPr>
            <w:tcW w:w="1170" w:type="dxa"/>
          </w:tcPr>
          <w:p w14:paraId="3C8F9130" w14:textId="6F94BD50" w:rsidR="00A01DFB" w:rsidRDefault="00CE26E1"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6.87</w:t>
            </w:r>
          </w:p>
        </w:tc>
        <w:tc>
          <w:tcPr>
            <w:tcW w:w="1080" w:type="dxa"/>
          </w:tcPr>
          <w:p w14:paraId="6AC1AA43" w14:textId="2CA422F5"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1.33</w:t>
            </w:r>
          </w:p>
        </w:tc>
        <w:tc>
          <w:tcPr>
            <w:tcW w:w="990" w:type="dxa"/>
          </w:tcPr>
          <w:p w14:paraId="22ADC5A7" w14:textId="040D00F7" w:rsidR="00A01DFB" w:rsidRDefault="00C57E69"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3.42</w:t>
            </w:r>
          </w:p>
        </w:tc>
        <w:tc>
          <w:tcPr>
            <w:tcW w:w="1080" w:type="dxa"/>
          </w:tcPr>
          <w:p w14:paraId="7F844E10" w14:textId="334B8BA8"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7.02</w:t>
            </w:r>
          </w:p>
        </w:tc>
        <w:tc>
          <w:tcPr>
            <w:tcW w:w="1080" w:type="dxa"/>
          </w:tcPr>
          <w:p w14:paraId="11B3B713" w14:textId="74397648"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3.51</w:t>
            </w:r>
          </w:p>
        </w:tc>
        <w:tc>
          <w:tcPr>
            <w:tcW w:w="990" w:type="dxa"/>
          </w:tcPr>
          <w:p w14:paraId="3682FFBC" w14:textId="5B7BA895" w:rsidR="00A01DFB" w:rsidRDefault="00A01DFB" w:rsidP="00A01DF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4.99</w:t>
            </w:r>
          </w:p>
        </w:tc>
      </w:tr>
    </w:tbl>
    <w:p w14:paraId="6B827D70" w14:textId="56A58B5C" w:rsidR="00A01DFB" w:rsidRDefault="00A01DFB" w:rsidP="00A01DFB"/>
    <w:p w14:paraId="79342F98" w14:textId="77777777" w:rsidR="00324834" w:rsidRDefault="00690F4B" w:rsidP="00690F4B">
      <w:pPr>
        <w:jc w:val="both"/>
        <w:rPr>
          <w:rFonts w:ascii="Times New Roman" w:hAnsi="Times New Roman" w:cs="Times New Roman"/>
          <w:sz w:val="20"/>
          <w:szCs w:val="20"/>
          <w:lang w:val="en-GB" w:eastAsia="zh-CN"/>
        </w:rPr>
      </w:pPr>
      <w:r w:rsidRPr="00690F4B">
        <w:rPr>
          <w:rFonts w:ascii="Times New Roman" w:hAnsi="Times New Roman" w:cs="Times New Roman"/>
          <w:sz w:val="20"/>
          <w:szCs w:val="20"/>
          <w:lang w:val="en-GB" w:eastAsia="zh-CN"/>
        </w:rPr>
        <w:t xml:space="preserve">From the results </w:t>
      </w:r>
      <w:r>
        <w:rPr>
          <w:rFonts w:ascii="Times New Roman" w:hAnsi="Times New Roman" w:cs="Times New Roman"/>
          <w:sz w:val="20"/>
          <w:szCs w:val="20"/>
          <w:lang w:val="en-GB" w:eastAsia="zh-CN"/>
        </w:rPr>
        <w:t xml:space="preserve">on percentage of satisfied UEs, one can observe that increasing the load also decreases the number of satisfied UEs for any given scheme, as expected. </w:t>
      </w:r>
      <w:r w:rsidR="00324834">
        <w:rPr>
          <w:rFonts w:ascii="Times New Roman" w:hAnsi="Times New Roman" w:cs="Times New Roman"/>
          <w:sz w:val="20"/>
          <w:szCs w:val="20"/>
          <w:lang w:val="en-GB" w:eastAsia="zh-CN"/>
        </w:rPr>
        <w:t xml:space="preserve">For the baseline, reducing periodicity from 20 </w:t>
      </w:r>
      <w:proofErr w:type="spellStart"/>
      <w:r w:rsidR="00324834">
        <w:rPr>
          <w:rFonts w:ascii="Times New Roman" w:hAnsi="Times New Roman" w:cs="Times New Roman"/>
          <w:sz w:val="20"/>
          <w:szCs w:val="20"/>
          <w:lang w:val="en-GB" w:eastAsia="zh-CN"/>
        </w:rPr>
        <w:t>ms</w:t>
      </w:r>
      <w:proofErr w:type="spellEnd"/>
      <w:r w:rsidR="00324834">
        <w:rPr>
          <w:rFonts w:ascii="Times New Roman" w:hAnsi="Times New Roman" w:cs="Times New Roman"/>
          <w:sz w:val="20"/>
          <w:szCs w:val="20"/>
          <w:lang w:val="en-GB" w:eastAsia="zh-CN"/>
        </w:rPr>
        <w:t xml:space="preserve"> to 2 </w:t>
      </w:r>
      <w:proofErr w:type="spellStart"/>
      <w:r w:rsidR="00324834">
        <w:rPr>
          <w:rFonts w:ascii="Times New Roman" w:hAnsi="Times New Roman" w:cs="Times New Roman"/>
          <w:sz w:val="20"/>
          <w:szCs w:val="20"/>
          <w:lang w:val="en-GB" w:eastAsia="zh-CN"/>
        </w:rPr>
        <w:t>ms</w:t>
      </w:r>
      <w:proofErr w:type="spellEnd"/>
      <w:r w:rsidR="00324834">
        <w:rPr>
          <w:rFonts w:ascii="Times New Roman" w:hAnsi="Times New Roman" w:cs="Times New Roman"/>
          <w:sz w:val="20"/>
          <w:szCs w:val="20"/>
          <w:lang w:val="en-GB" w:eastAsia="zh-CN"/>
        </w:rPr>
        <w:t xml:space="preserve"> does not always result in performance improvement. Indeed, the percentage of satisfied UE’s sometimes decreases although the difference may not be statistically significant.</w:t>
      </w:r>
    </w:p>
    <w:p w14:paraId="4617097F" w14:textId="32A35A24" w:rsidR="00C6519F" w:rsidRDefault="00324834" w:rsidP="00690F4B">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When OLLA is disabled, schemes that report worst-case statistics (</w:t>
      </w:r>
      <w:proofErr w:type="gramStart"/>
      <w:r>
        <w:rPr>
          <w:rFonts w:ascii="Times New Roman" w:hAnsi="Times New Roman" w:cs="Times New Roman"/>
          <w:sz w:val="20"/>
          <w:szCs w:val="20"/>
          <w:lang w:val="en-GB" w:eastAsia="zh-CN"/>
        </w:rPr>
        <w:t>e.g.</w:t>
      </w:r>
      <w:proofErr w:type="gramEnd"/>
      <w:r>
        <w:rPr>
          <w:rFonts w:ascii="Times New Roman" w:hAnsi="Times New Roman" w:cs="Times New Roman"/>
          <w:sz w:val="20"/>
          <w:szCs w:val="20"/>
          <w:lang w:val="en-GB" w:eastAsia="zh-CN"/>
        </w:rPr>
        <w:t xml:space="preserve"> Case 1-1, Case 1-6) tend to show benefit thanks to the more conservative scheduling being applied. However, when OLLA is enabled</w:t>
      </w:r>
      <w:r w:rsidR="00C6519F">
        <w:rPr>
          <w:rFonts w:ascii="Times New Roman" w:hAnsi="Times New Roman" w:cs="Times New Roman"/>
          <w:sz w:val="20"/>
          <w:szCs w:val="20"/>
          <w:lang w:val="en-GB" w:eastAsia="zh-CN"/>
        </w:rPr>
        <w:t xml:space="preserve"> the performance of the baseline becomes quite good leaving little scope for further performance improvement from these schemes. The performance with Case 1-1 actually becomes significantly worse than the baseline for the Factory 40 UE’s/cell case. A possible reason is that under these conditions the more conservative scheduling with Case 1-1 increases resource utilization and interference to the point of being counter-productive. On the other hand, the performance with Case 1-6 remains close to the baseline when OLLA is enabled, hinting at less sensitivity to loading conditions.</w:t>
      </w:r>
    </w:p>
    <w:p w14:paraId="5631C6B1" w14:textId="2166086A" w:rsidR="00690F4B" w:rsidRPr="00690F4B" w:rsidRDefault="00324834" w:rsidP="00690F4B">
      <w:pPr>
        <w:jc w:val="both"/>
        <w:rPr>
          <w:lang w:val="en-GB" w:eastAsia="zh-CN"/>
        </w:rPr>
      </w:pPr>
      <w:r>
        <w:rPr>
          <w:rFonts w:ascii="Times New Roman" w:hAnsi="Times New Roman" w:cs="Times New Roman"/>
          <w:sz w:val="20"/>
          <w:szCs w:val="20"/>
          <w:lang w:val="en-GB" w:eastAsia="zh-CN"/>
        </w:rPr>
        <w:t xml:space="preserve">Case 1-5 does not show much improvement regardless of OLLA, although this could be due to the choice of applying scheduling on best reported </w:t>
      </w:r>
      <w:proofErr w:type="spellStart"/>
      <w:r>
        <w:rPr>
          <w:rFonts w:ascii="Times New Roman" w:hAnsi="Times New Roman" w:cs="Times New Roman"/>
          <w:sz w:val="20"/>
          <w:szCs w:val="20"/>
          <w:lang w:val="en-GB" w:eastAsia="zh-CN"/>
        </w:rPr>
        <w:t>subband</w:t>
      </w:r>
      <w:proofErr w:type="spellEnd"/>
      <w:r>
        <w:rPr>
          <w:rFonts w:ascii="Times New Roman" w:hAnsi="Times New Roman" w:cs="Times New Roman"/>
          <w:sz w:val="20"/>
          <w:szCs w:val="20"/>
          <w:lang w:val="en-GB" w:eastAsia="zh-CN"/>
        </w:rPr>
        <w:t>.</w:t>
      </w:r>
      <w:r w:rsidR="00C6519F">
        <w:rPr>
          <w:rFonts w:ascii="Times New Roman" w:hAnsi="Times New Roman" w:cs="Times New Roman"/>
          <w:sz w:val="20"/>
          <w:szCs w:val="20"/>
          <w:lang w:val="en-GB" w:eastAsia="zh-CN"/>
        </w:rPr>
        <w:t xml:space="preserve"> As in previous results, Case 1-8 </w:t>
      </w:r>
      <w:r w:rsidR="00B75418">
        <w:rPr>
          <w:rFonts w:ascii="Times New Roman" w:hAnsi="Times New Roman" w:cs="Times New Roman"/>
          <w:sz w:val="20"/>
          <w:szCs w:val="20"/>
          <w:lang w:val="en-GB" w:eastAsia="zh-CN"/>
        </w:rPr>
        <w:t xml:space="preserve">and Case 1-11 </w:t>
      </w:r>
      <w:r w:rsidR="00C6519F">
        <w:rPr>
          <w:rFonts w:ascii="Times New Roman" w:hAnsi="Times New Roman" w:cs="Times New Roman"/>
          <w:sz w:val="20"/>
          <w:szCs w:val="20"/>
          <w:lang w:val="en-GB" w:eastAsia="zh-CN"/>
        </w:rPr>
        <w:t>do not show much difference with baseline</w:t>
      </w:r>
      <w:r w:rsidR="00B75418">
        <w:rPr>
          <w:rFonts w:ascii="Times New Roman" w:hAnsi="Times New Roman" w:cs="Times New Roman"/>
          <w:sz w:val="20"/>
          <w:szCs w:val="20"/>
          <w:lang w:val="en-GB" w:eastAsia="zh-CN"/>
        </w:rPr>
        <w:t>. For Case 1-11, the results do not assume reduction of CSI latency that may have provided gains.</w:t>
      </w:r>
    </w:p>
    <w:p w14:paraId="13FF1647" w14:textId="03B0A8CB" w:rsidR="00B75418" w:rsidRPr="00B75418" w:rsidRDefault="00B75418" w:rsidP="00B75418">
      <w:pPr>
        <w:spacing w:before="240"/>
        <w:jc w:val="both"/>
        <w:rPr>
          <w:rFonts w:ascii="Times New Roman" w:hAnsi="Times New Roman" w:cs="Times New Roman"/>
          <w:b/>
          <w:bCs/>
          <w:i/>
          <w:sz w:val="20"/>
          <w:szCs w:val="20"/>
        </w:rPr>
      </w:pPr>
      <w:r w:rsidRPr="00B75418">
        <w:rPr>
          <w:rFonts w:ascii="Times New Roman" w:hAnsi="Times New Roman" w:cs="Times New Roman"/>
          <w:b/>
          <w:bCs/>
          <w:i/>
          <w:sz w:val="20"/>
          <w:szCs w:val="20"/>
        </w:rPr>
        <w:lastRenderedPageBreak/>
        <w:t xml:space="preserve">Observation </w:t>
      </w:r>
      <w:r w:rsidRPr="00B75418">
        <w:rPr>
          <w:rFonts w:ascii="Times New Roman" w:hAnsi="Times New Roman" w:cs="Times New Roman"/>
          <w:b/>
          <w:bCs/>
          <w:i/>
          <w:sz w:val="20"/>
          <w:szCs w:val="20"/>
        </w:rPr>
        <w:t>1</w:t>
      </w:r>
      <w:r w:rsidRPr="00B75418">
        <w:rPr>
          <w:rFonts w:ascii="Times New Roman" w:hAnsi="Times New Roman" w:cs="Times New Roman"/>
          <w:b/>
          <w:bCs/>
          <w:i/>
          <w:sz w:val="20"/>
          <w:szCs w:val="20"/>
        </w:rPr>
        <w:t xml:space="preserve">: </w:t>
      </w:r>
      <w:r w:rsidR="00C93C0E">
        <w:rPr>
          <w:rFonts w:ascii="Times New Roman" w:hAnsi="Times New Roman" w:cs="Times New Roman"/>
          <w:b/>
          <w:bCs/>
          <w:i/>
          <w:sz w:val="20"/>
          <w:szCs w:val="20"/>
        </w:rPr>
        <w:t>Some Case 1 schemes (statistical CSI, worst-M CQI) show benefits when OLLA is disabled. No significant improvement is seen when OLLA is enabled.</w:t>
      </w:r>
    </w:p>
    <w:p w14:paraId="5ADB8035" w14:textId="58EE4E9F" w:rsidR="003926EA" w:rsidRDefault="003926EA" w:rsidP="003926EA">
      <w:pPr>
        <w:pStyle w:val="Heading2"/>
      </w:pPr>
      <w:r>
        <w:t>Case 2 schemes</w:t>
      </w:r>
    </w:p>
    <w:p w14:paraId="58069B83" w14:textId="125A5B75" w:rsidR="00415A98" w:rsidRDefault="00415A98" w:rsidP="00170F75">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The agreement taken at RAN1#104b-e narrowed down the scope of Case 2 schemes to delta-MCS/CQI only. Simulations are conducted for 3 schemes. The schemes assume that the UE can estimate the MCS that would have resulted in the targeted BLEP (</w:t>
      </w:r>
      <w:proofErr w:type="spellStart"/>
      <w:r>
        <w:rPr>
          <w:rFonts w:ascii="Times New Roman" w:hAnsi="Times New Roman" w:cs="Times New Roman"/>
          <w:sz w:val="20"/>
          <w:szCs w:val="20"/>
          <w:lang w:val="en-GB" w:eastAsia="zh-CN"/>
        </w:rPr>
        <w:t>MCS_tgt</w:t>
      </w:r>
      <w:proofErr w:type="spellEnd"/>
      <w:r>
        <w:rPr>
          <w:rFonts w:ascii="Times New Roman" w:hAnsi="Times New Roman" w:cs="Times New Roman"/>
          <w:sz w:val="20"/>
          <w:szCs w:val="20"/>
          <w:lang w:val="en-GB" w:eastAsia="zh-CN"/>
        </w:rPr>
        <w:t xml:space="preserve">) for the scheduled PDSCH, and the delta-MCS reported by the UE is based on the difference between this </w:t>
      </w:r>
      <w:proofErr w:type="spellStart"/>
      <w:r>
        <w:rPr>
          <w:rFonts w:ascii="Times New Roman" w:hAnsi="Times New Roman" w:cs="Times New Roman"/>
          <w:sz w:val="20"/>
          <w:szCs w:val="20"/>
          <w:lang w:val="en-GB" w:eastAsia="zh-CN"/>
        </w:rPr>
        <w:t>MCS_tgt</w:t>
      </w:r>
      <w:proofErr w:type="spellEnd"/>
      <w:r>
        <w:rPr>
          <w:rFonts w:ascii="Times New Roman" w:hAnsi="Times New Roman" w:cs="Times New Roman"/>
          <w:sz w:val="20"/>
          <w:szCs w:val="20"/>
          <w:lang w:val="en-GB" w:eastAsia="zh-CN"/>
        </w:rPr>
        <w:t xml:space="preserve"> and the MCS actually scheduled.</w:t>
      </w:r>
    </w:p>
    <w:p w14:paraId="0FF9BD70" w14:textId="77777777" w:rsidR="00A822E0" w:rsidRDefault="00415A98" w:rsidP="00415A98">
      <w:pPr>
        <w:pStyle w:val="ListParagraph"/>
        <w:numPr>
          <w:ilvl w:val="0"/>
          <w:numId w:val="36"/>
        </w:num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A scheme where UE reports 1-bit delta-MCS in case of ACK, and the network applies a step down (towards more conservative MCS) if the 1-bit indication</w:t>
      </w:r>
      <w:r w:rsidR="00A822E0">
        <w:rPr>
          <w:rFonts w:ascii="Times New Roman" w:hAnsi="Times New Roman" w:cs="Times New Roman"/>
          <w:sz w:val="20"/>
          <w:szCs w:val="20"/>
          <w:lang w:val="en-GB" w:eastAsia="zh-CN"/>
        </w:rPr>
        <w:t xml:space="preserve"> indicates that </w:t>
      </w:r>
      <w:proofErr w:type="spellStart"/>
      <w:r w:rsidR="00A822E0">
        <w:rPr>
          <w:rFonts w:ascii="Times New Roman" w:hAnsi="Times New Roman" w:cs="Times New Roman"/>
          <w:sz w:val="20"/>
          <w:szCs w:val="20"/>
          <w:lang w:val="en-GB" w:eastAsia="zh-CN"/>
        </w:rPr>
        <w:t>MCS_tgt</w:t>
      </w:r>
      <w:proofErr w:type="spellEnd"/>
      <w:r w:rsidR="00A822E0">
        <w:rPr>
          <w:rFonts w:ascii="Times New Roman" w:hAnsi="Times New Roman" w:cs="Times New Roman"/>
          <w:sz w:val="20"/>
          <w:szCs w:val="20"/>
          <w:lang w:val="en-GB" w:eastAsia="zh-CN"/>
        </w:rPr>
        <w:t xml:space="preserve"> is below </w:t>
      </w:r>
      <w:proofErr w:type="gramStart"/>
      <w:r w:rsidR="00A822E0">
        <w:rPr>
          <w:rFonts w:ascii="Times New Roman" w:hAnsi="Times New Roman" w:cs="Times New Roman"/>
          <w:sz w:val="20"/>
          <w:szCs w:val="20"/>
          <w:lang w:val="en-GB" w:eastAsia="zh-CN"/>
        </w:rPr>
        <w:t>MCS;</w:t>
      </w:r>
      <w:proofErr w:type="gramEnd"/>
    </w:p>
    <w:p w14:paraId="69C7FB45" w14:textId="64DA57B7" w:rsidR="00415A98" w:rsidRDefault="00A822E0" w:rsidP="00415A98">
      <w:pPr>
        <w:pStyle w:val="ListParagraph"/>
        <w:numPr>
          <w:ilvl w:val="0"/>
          <w:numId w:val="36"/>
        </w:num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A scheme where UE reports 1-bit delta-MCS in case of NACK, and the network steps down the MCS of the retransmission by 1 or 2 indices depending on whether the 1-bit indication indicates that </w:t>
      </w:r>
      <w:proofErr w:type="spellStart"/>
      <w:r>
        <w:rPr>
          <w:rFonts w:ascii="Times New Roman" w:hAnsi="Times New Roman" w:cs="Times New Roman"/>
          <w:sz w:val="20"/>
          <w:szCs w:val="20"/>
          <w:lang w:val="en-GB" w:eastAsia="zh-CN"/>
        </w:rPr>
        <w:t>MCS_tgt</w:t>
      </w:r>
      <w:proofErr w:type="spellEnd"/>
      <w:r>
        <w:rPr>
          <w:rFonts w:ascii="Times New Roman" w:hAnsi="Times New Roman" w:cs="Times New Roman"/>
          <w:sz w:val="20"/>
          <w:szCs w:val="20"/>
          <w:lang w:val="en-GB" w:eastAsia="zh-CN"/>
        </w:rPr>
        <w:t xml:space="preserve"> is below MCS minus 1 or not.</w:t>
      </w:r>
    </w:p>
    <w:p w14:paraId="16CB143C" w14:textId="0F3176A7" w:rsidR="00B13AF3" w:rsidRDefault="00A822E0" w:rsidP="00B13AF3">
      <w:pPr>
        <w:pStyle w:val="ListParagraph"/>
        <w:numPr>
          <w:ilvl w:val="0"/>
          <w:numId w:val="36"/>
        </w:num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A scheme where UE reports </w:t>
      </w:r>
      <w:r w:rsidR="00B13AF3">
        <w:rPr>
          <w:rFonts w:ascii="Times New Roman" w:hAnsi="Times New Roman" w:cs="Times New Roman"/>
          <w:sz w:val="20"/>
          <w:szCs w:val="20"/>
          <w:lang w:val="en-GB" w:eastAsia="zh-CN"/>
        </w:rPr>
        <w:t xml:space="preserve">the difference between </w:t>
      </w:r>
      <w:proofErr w:type="spellStart"/>
      <w:r w:rsidR="00B13AF3">
        <w:rPr>
          <w:rFonts w:ascii="Times New Roman" w:hAnsi="Times New Roman" w:cs="Times New Roman"/>
          <w:sz w:val="20"/>
          <w:szCs w:val="20"/>
          <w:lang w:val="en-GB" w:eastAsia="zh-CN"/>
        </w:rPr>
        <w:t>MCS_tgt</w:t>
      </w:r>
      <w:proofErr w:type="spellEnd"/>
      <w:r w:rsidR="00B13AF3">
        <w:rPr>
          <w:rFonts w:ascii="Times New Roman" w:hAnsi="Times New Roman" w:cs="Times New Roman"/>
          <w:sz w:val="20"/>
          <w:szCs w:val="20"/>
          <w:lang w:val="en-GB" w:eastAsia="zh-CN"/>
        </w:rPr>
        <w:t xml:space="preserve"> and MCS by unit of MCS index and the network sets the retransmission to </w:t>
      </w:r>
      <w:proofErr w:type="spellStart"/>
      <w:r w:rsidR="00B13AF3">
        <w:rPr>
          <w:rFonts w:ascii="Times New Roman" w:hAnsi="Times New Roman" w:cs="Times New Roman"/>
          <w:sz w:val="20"/>
          <w:szCs w:val="20"/>
          <w:lang w:val="en-GB" w:eastAsia="zh-CN"/>
        </w:rPr>
        <w:t>MCS_tgt</w:t>
      </w:r>
      <w:proofErr w:type="spellEnd"/>
      <w:r w:rsidR="00B13AF3">
        <w:rPr>
          <w:rFonts w:ascii="Times New Roman" w:hAnsi="Times New Roman" w:cs="Times New Roman"/>
          <w:sz w:val="20"/>
          <w:szCs w:val="20"/>
          <w:lang w:val="en-GB" w:eastAsia="zh-CN"/>
        </w:rPr>
        <w:t>.</w:t>
      </w:r>
    </w:p>
    <w:p w14:paraId="77A19E5C" w14:textId="77777777" w:rsidR="00B13AF3" w:rsidRDefault="00B13AF3" w:rsidP="00B13AF3">
      <w:pPr>
        <w:pStyle w:val="ListParagraph"/>
        <w:jc w:val="both"/>
        <w:rPr>
          <w:rFonts w:ascii="Times New Roman" w:hAnsi="Times New Roman" w:cs="Times New Roman"/>
          <w:sz w:val="20"/>
          <w:szCs w:val="20"/>
          <w:lang w:val="en-GB" w:eastAsia="zh-CN"/>
        </w:rPr>
      </w:pPr>
    </w:p>
    <w:p w14:paraId="6091768F" w14:textId="5F2D4603" w:rsidR="00170F75" w:rsidRDefault="0086777A" w:rsidP="00170F75">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Although the schemes associated with ACK or NACK are studied separately, it is understood that they could be supported together. </w:t>
      </w:r>
      <w:r w:rsidR="00B13AF3">
        <w:rPr>
          <w:rFonts w:ascii="Times New Roman" w:hAnsi="Times New Roman" w:cs="Times New Roman"/>
          <w:sz w:val="20"/>
          <w:szCs w:val="20"/>
          <w:lang w:val="en-GB" w:eastAsia="zh-CN"/>
        </w:rPr>
        <w:t xml:space="preserve">The </w:t>
      </w:r>
      <w:r w:rsidR="00170F75">
        <w:rPr>
          <w:rFonts w:ascii="Times New Roman" w:hAnsi="Times New Roman" w:cs="Times New Roman"/>
          <w:sz w:val="20"/>
          <w:szCs w:val="20"/>
          <w:lang w:val="en-GB" w:eastAsia="zh-CN"/>
        </w:rPr>
        <w:t>assumptions are summarized in following Table:</w:t>
      </w:r>
    </w:p>
    <w:p w14:paraId="5FC49789" w14:textId="0A2136C4" w:rsidR="00333178" w:rsidRPr="00C0628D" w:rsidRDefault="00333178" w:rsidP="00333178">
      <w:pPr>
        <w:pStyle w:val="Caption"/>
        <w:rPr>
          <w:rFonts w:ascii="Times New Roman" w:hAnsi="Times New Roman" w:cs="Times New Roman"/>
          <w:sz w:val="20"/>
          <w:szCs w:val="20"/>
          <w:lang w:val="en-GB" w:eastAsia="zh-CN"/>
        </w:rPr>
      </w:pPr>
      <w:bookmarkStart w:id="5" w:name="_Ref68634860"/>
      <w:r w:rsidRPr="00C0628D">
        <w:t xml:space="preserve">Table </w:t>
      </w:r>
      <w:r>
        <w:fldChar w:fldCharType="begin"/>
      </w:r>
      <w:r>
        <w:instrText xml:space="preserve"> SEQ Table \* ARABIC </w:instrText>
      </w:r>
      <w:r>
        <w:fldChar w:fldCharType="separate"/>
      </w:r>
      <w:r w:rsidR="00170F75">
        <w:rPr>
          <w:noProof/>
        </w:rPr>
        <w:t>4</w:t>
      </w:r>
      <w:r>
        <w:rPr>
          <w:noProof/>
        </w:rPr>
        <w:fldChar w:fldCharType="end"/>
      </w:r>
      <w:bookmarkEnd w:id="5"/>
      <w:r w:rsidRPr="00C0628D">
        <w:t xml:space="preserve">. </w:t>
      </w:r>
      <w:r>
        <w:t xml:space="preserve">Simulation assumptions for evaluated Case </w:t>
      </w:r>
      <w:r w:rsidR="005C432E">
        <w:t>2</w:t>
      </w:r>
      <w:r>
        <w:t xml:space="preserve"> </w:t>
      </w:r>
      <w:proofErr w:type="gramStart"/>
      <w:r>
        <w:t>schemes</w:t>
      </w:r>
      <w:proofErr w:type="gramEnd"/>
    </w:p>
    <w:tbl>
      <w:tblPr>
        <w:tblStyle w:val="TableGrid"/>
        <w:tblW w:w="0" w:type="auto"/>
        <w:tblLook w:val="04A0" w:firstRow="1" w:lastRow="0" w:firstColumn="1" w:lastColumn="0" w:noHBand="0" w:noVBand="1"/>
      </w:tblPr>
      <w:tblGrid>
        <w:gridCol w:w="1525"/>
        <w:gridCol w:w="3600"/>
        <w:gridCol w:w="4504"/>
      </w:tblGrid>
      <w:tr w:rsidR="00333178" w14:paraId="5FFBF004" w14:textId="77777777" w:rsidTr="0061041E">
        <w:tc>
          <w:tcPr>
            <w:tcW w:w="1525" w:type="dxa"/>
          </w:tcPr>
          <w:p w14:paraId="69BF0FFC" w14:textId="77777777" w:rsidR="00333178" w:rsidRPr="00FB3031" w:rsidRDefault="00333178" w:rsidP="00F030C4">
            <w:pPr>
              <w:jc w:val="both"/>
              <w:rPr>
                <w:rFonts w:ascii="Times New Roman" w:hAnsi="Times New Roman" w:cs="Times New Roman"/>
                <w:b/>
                <w:bCs/>
                <w:sz w:val="20"/>
                <w:szCs w:val="20"/>
                <w:lang w:val="en-GB" w:eastAsia="zh-CN"/>
              </w:rPr>
            </w:pPr>
            <w:bookmarkStart w:id="6" w:name="_Hlk68634779"/>
            <w:r w:rsidRPr="00FB3031">
              <w:rPr>
                <w:rFonts w:ascii="Times New Roman" w:hAnsi="Times New Roman" w:cs="Times New Roman"/>
                <w:b/>
                <w:bCs/>
                <w:sz w:val="20"/>
                <w:szCs w:val="20"/>
                <w:lang w:val="en-GB" w:eastAsia="zh-CN"/>
              </w:rPr>
              <w:t>Scheme</w:t>
            </w:r>
          </w:p>
        </w:tc>
        <w:tc>
          <w:tcPr>
            <w:tcW w:w="3600" w:type="dxa"/>
          </w:tcPr>
          <w:p w14:paraId="61D53938" w14:textId="013B61E2" w:rsidR="00333178" w:rsidRPr="00FB3031" w:rsidRDefault="005C432E" w:rsidP="00F030C4">
            <w:pPr>
              <w:jc w:val="both"/>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R</w:t>
            </w:r>
            <w:r w:rsidR="00333178" w:rsidRPr="00FB3031">
              <w:rPr>
                <w:rFonts w:ascii="Times New Roman" w:hAnsi="Times New Roman" w:cs="Times New Roman"/>
                <w:b/>
                <w:bCs/>
                <w:sz w:val="20"/>
                <w:szCs w:val="20"/>
                <w:lang w:val="en-GB" w:eastAsia="zh-CN"/>
              </w:rPr>
              <w:t>eport quantity</w:t>
            </w:r>
          </w:p>
        </w:tc>
        <w:tc>
          <w:tcPr>
            <w:tcW w:w="4504" w:type="dxa"/>
          </w:tcPr>
          <w:p w14:paraId="4C011127" w14:textId="77777777" w:rsidR="00333178" w:rsidRPr="00FB3031" w:rsidRDefault="00333178" w:rsidP="00F030C4">
            <w:pPr>
              <w:jc w:val="both"/>
              <w:rPr>
                <w:rFonts w:ascii="Times New Roman" w:hAnsi="Times New Roman" w:cs="Times New Roman"/>
                <w:b/>
                <w:bCs/>
                <w:sz w:val="20"/>
                <w:szCs w:val="20"/>
                <w:lang w:val="en-GB" w:eastAsia="zh-CN"/>
              </w:rPr>
            </w:pPr>
            <w:r w:rsidRPr="00FB3031">
              <w:rPr>
                <w:rFonts w:ascii="Times New Roman" w:hAnsi="Times New Roman" w:cs="Times New Roman"/>
                <w:b/>
                <w:bCs/>
                <w:sz w:val="20"/>
                <w:szCs w:val="20"/>
                <w:lang w:val="en-GB" w:eastAsia="zh-CN"/>
              </w:rPr>
              <w:t>Scheduling</w:t>
            </w:r>
          </w:p>
        </w:tc>
      </w:tr>
      <w:tr w:rsidR="00333178" w14:paraId="458E2618" w14:textId="77777777" w:rsidTr="0061041E">
        <w:tc>
          <w:tcPr>
            <w:tcW w:w="1525" w:type="dxa"/>
          </w:tcPr>
          <w:p w14:paraId="5F33A40A" w14:textId="77777777" w:rsidR="00333178" w:rsidRDefault="00333178" w:rsidP="00F030C4">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Baseline</w:t>
            </w:r>
          </w:p>
        </w:tc>
        <w:tc>
          <w:tcPr>
            <w:tcW w:w="3600" w:type="dxa"/>
          </w:tcPr>
          <w:p w14:paraId="2C3359B0" w14:textId="77777777" w:rsidR="00333178" w:rsidRDefault="005C432E"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CSI as in baseline for Case 1 schemes</w:t>
            </w:r>
          </w:p>
          <w:p w14:paraId="5B2904A0" w14:textId="6EBBF364" w:rsidR="005C432E" w:rsidRDefault="005C432E"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No PDSCH-based report</w:t>
            </w:r>
          </w:p>
        </w:tc>
        <w:tc>
          <w:tcPr>
            <w:tcW w:w="4504" w:type="dxa"/>
          </w:tcPr>
          <w:p w14:paraId="68738058" w14:textId="77777777" w:rsidR="00333178" w:rsidRPr="00512F96" w:rsidRDefault="005C432E" w:rsidP="001F5BC7">
            <w:pPr>
              <w:spacing w:after="0"/>
              <w:jc w:val="both"/>
              <w:rPr>
                <w:rFonts w:ascii="Times New Roman" w:hAnsi="Times New Roman" w:cs="Times New Roman"/>
                <w:sz w:val="20"/>
                <w:szCs w:val="20"/>
                <w:lang w:val="en-GB" w:eastAsia="zh-CN"/>
              </w:rPr>
            </w:pPr>
            <w:r w:rsidRPr="00512F96">
              <w:rPr>
                <w:rFonts w:ascii="Times New Roman" w:hAnsi="Times New Roman" w:cs="Times New Roman"/>
                <w:sz w:val="20"/>
                <w:szCs w:val="20"/>
                <w:lang w:val="en-GB" w:eastAsia="zh-CN"/>
              </w:rPr>
              <w:t>OLLA with ACK step size of 0.0005 dB</w:t>
            </w:r>
          </w:p>
          <w:p w14:paraId="4FA344AB" w14:textId="1C309DDF" w:rsidR="006476F9" w:rsidRPr="00512F96" w:rsidRDefault="006476F9" w:rsidP="001F5BC7">
            <w:pPr>
              <w:spacing w:after="0"/>
              <w:jc w:val="both"/>
              <w:rPr>
                <w:rFonts w:ascii="Times New Roman" w:hAnsi="Times New Roman" w:cs="Times New Roman"/>
                <w:sz w:val="20"/>
                <w:szCs w:val="20"/>
                <w:lang w:val="en-GB" w:eastAsia="zh-CN"/>
              </w:rPr>
            </w:pPr>
            <w:r w:rsidRPr="00512F96">
              <w:rPr>
                <w:rFonts w:ascii="Times New Roman" w:hAnsi="Times New Roman" w:cs="Times New Roman"/>
                <w:sz w:val="20"/>
                <w:szCs w:val="20"/>
                <w:lang w:val="en-GB" w:eastAsia="zh-CN"/>
              </w:rPr>
              <w:t>NACK step size of 0.5 dB</w:t>
            </w:r>
          </w:p>
        </w:tc>
      </w:tr>
      <w:tr w:rsidR="00333178" w14:paraId="1ACCD1AE" w14:textId="77777777" w:rsidTr="0061041E">
        <w:tc>
          <w:tcPr>
            <w:tcW w:w="1525" w:type="dxa"/>
          </w:tcPr>
          <w:p w14:paraId="1D050974" w14:textId="77777777" w:rsidR="0061349F" w:rsidRDefault="00815334"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Delta-MCS</w:t>
            </w:r>
          </w:p>
          <w:p w14:paraId="3864956B" w14:textId="55EDB70A" w:rsidR="00815334" w:rsidRDefault="00815334"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(ACK-only)</w:t>
            </w:r>
          </w:p>
        </w:tc>
        <w:tc>
          <w:tcPr>
            <w:tcW w:w="3600" w:type="dxa"/>
          </w:tcPr>
          <w:p w14:paraId="1080D9FE" w14:textId="07DF626C" w:rsidR="00333178" w:rsidRDefault="00815334" w:rsidP="00F030C4">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1-bit delta-MCS</w:t>
            </w:r>
            <w:r w:rsidR="001F5BC7">
              <w:rPr>
                <w:rFonts w:ascii="Times New Roman" w:hAnsi="Times New Roman" w:cs="Times New Roman"/>
                <w:sz w:val="20"/>
                <w:szCs w:val="20"/>
                <w:lang w:val="en-GB" w:eastAsia="zh-CN"/>
              </w:rPr>
              <w:t xml:space="preserve"> reported with ACK:</w:t>
            </w:r>
          </w:p>
          <w:p w14:paraId="43099953" w14:textId="1B09EF13" w:rsidR="00815334" w:rsidRDefault="0061041E" w:rsidP="0061041E">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w:t>
            </w:r>
            <w:r w:rsidR="00815334">
              <w:rPr>
                <w:rFonts w:ascii="Times New Roman" w:hAnsi="Times New Roman" w:cs="Times New Roman"/>
                <w:sz w:val="20"/>
                <w:szCs w:val="20"/>
                <w:lang w:val="en-GB" w:eastAsia="zh-CN"/>
              </w:rPr>
              <w:t xml:space="preserve">elta-MCS = 0 if </w:t>
            </w:r>
            <w:proofErr w:type="spellStart"/>
            <w:r w:rsidR="00815334">
              <w:rPr>
                <w:rFonts w:ascii="Times New Roman" w:hAnsi="Times New Roman" w:cs="Times New Roman"/>
                <w:sz w:val="20"/>
                <w:szCs w:val="20"/>
                <w:lang w:val="en-GB" w:eastAsia="zh-CN"/>
              </w:rPr>
              <w:t>MCS_tgt</w:t>
            </w:r>
            <w:proofErr w:type="spellEnd"/>
            <w:r w:rsidR="001F5BC7">
              <w:rPr>
                <w:rFonts w:ascii="Times New Roman" w:hAnsi="Times New Roman" w:cs="Times New Roman"/>
                <w:sz w:val="20"/>
                <w:szCs w:val="20"/>
                <w:lang w:val="en-GB" w:eastAsia="zh-CN"/>
              </w:rPr>
              <w:t>-MCS &lt; 0</w:t>
            </w:r>
          </w:p>
          <w:p w14:paraId="6ED0B574" w14:textId="1F616291" w:rsidR="00815334" w:rsidRDefault="0061041E" w:rsidP="0061041E">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w:t>
            </w:r>
            <w:r w:rsidR="00815334">
              <w:rPr>
                <w:rFonts w:ascii="Times New Roman" w:hAnsi="Times New Roman" w:cs="Times New Roman"/>
                <w:sz w:val="20"/>
                <w:szCs w:val="20"/>
                <w:lang w:val="en-GB" w:eastAsia="zh-CN"/>
              </w:rPr>
              <w:t xml:space="preserve">elta-MCS = 1 if </w:t>
            </w:r>
            <w:proofErr w:type="spellStart"/>
            <w:r w:rsidR="00815334">
              <w:rPr>
                <w:rFonts w:ascii="Times New Roman" w:hAnsi="Times New Roman" w:cs="Times New Roman"/>
                <w:sz w:val="20"/>
                <w:szCs w:val="20"/>
                <w:lang w:val="en-GB" w:eastAsia="zh-CN"/>
              </w:rPr>
              <w:t>MCS</w:t>
            </w:r>
            <w:r w:rsidR="001F5BC7">
              <w:rPr>
                <w:rFonts w:ascii="Times New Roman" w:hAnsi="Times New Roman" w:cs="Times New Roman"/>
                <w:sz w:val="20"/>
                <w:szCs w:val="20"/>
                <w:lang w:val="en-GB" w:eastAsia="zh-CN"/>
              </w:rPr>
              <w:t>_tgt</w:t>
            </w:r>
            <w:proofErr w:type="spellEnd"/>
            <w:r w:rsidR="001F5BC7">
              <w:rPr>
                <w:rFonts w:ascii="Times New Roman" w:hAnsi="Times New Roman" w:cs="Times New Roman"/>
                <w:sz w:val="20"/>
                <w:szCs w:val="20"/>
                <w:lang w:val="en-GB" w:eastAsia="zh-CN"/>
              </w:rPr>
              <w:t>-MCS</w:t>
            </w:r>
            <w:r w:rsidR="00815334">
              <w:rPr>
                <w:rFonts w:ascii="Times New Roman" w:hAnsi="Times New Roman" w:cs="Times New Roman"/>
                <w:sz w:val="20"/>
                <w:szCs w:val="20"/>
                <w:lang w:val="en-GB" w:eastAsia="zh-CN"/>
              </w:rPr>
              <w:t xml:space="preserve"> </w:t>
            </w:r>
            <w:r w:rsidR="001F5BC7">
              <w:rPr>
                <w:rFonts w:ascii="Times New Roman" w:hAnsi="Times New Roman" w:cs="Times New Roman"/>
                <w:sz w:val="20"/>
                <w:szCs w:val="20"/>
                <w:lang w:val="en-GB" w:eastAsia="zh-CN"/>
              </w:rPr>
              <w:t>&gt;= 0</w:t>
            </w:r>
          </w:p>
        </w:tc>
        <w:tc>
          <w:tcPr>
            <w:tcW w:w="4504" w:type="dxa"/>
          </w:tcPr>
          <w:p w14:paraId="7F083617" w14:textId="4B39FBC3" w:rsidR="0061041E" w:rsidRDefault="0061041E"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OLLA modified as follows:</w:t>
            </w:r>
          </w:p>
          <w:p w14:paraId="0A7C3E50" w14:textId="77777777" w:rsidR="0061041E" w:rsidRDefault="0061041E" w:rsidP="001F5BC7">
            <w:pPr>
              <w:spacing w:after="0"/>
              <w:jc w:val="both"/>
              <w:rPr>
                <w:rFonts w:ascii="Times New Roman" w:hAnsi="Times New Roman" w:cs="Times New Roman"/>
                <w:sz w:val="20"/>
                <w:szCs w:val="20"/>
                <w:lang w:val="en-GB" w:eastAsia="zh-CN"/>
              </w:rPr>
            </w:pPr>
          </w:p>
          <w:p w14:paraId="3801A2B0" w14:textId="442949FD" w:rsidR="006476F9" w:rsidRDefault="006476F9"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if NACK or </w:t>
            </w:r>
            <w:r w:rsidR="0061041E">
              <w:rPr>
                <w:rFonts w:ascii="Times New Roman" w:hAnsi="Times New Roman" w:cs="Times New Roman"/>
                <w:sz w:val="20"/>
                <w:szCs w:val="20"/>
                <w:lang w:val="en-GB" w:eastAsia="zh-CN"/>
              </w:rPr>
              <w:t>D</w:t>
            </w:r>
            <w:r>
              <w:rPr>
                <w:rFonts w:ascii="Times New Roman" w:hAnsi="Times New Roman" w:cs="Times New Roman"/>
                <w:sz w:val="20"/>
                <w:szCs w:val="20"/>
                <w:lang w:val="en-GB" w:eastAsia="zh-CN"/>
              </w:rPr>
              <w:t xml:space="preserve">elta-MCS = </w:t>
            </w:r>
            <w:r w:rsidR="001F5BC7">
              <w:rPr>
                <w:rFonts w:ascii="Times New Roman" w:hAnsi="Times New Roman" w:cs="Times New Roman"/>
                <w:sz w:val="20"/>
                <w:szCs w:val="20"/>
                <w:lang w:val="en-GB" w:eastAsia="zh-CN"/>
              </w:rPr>
              <w:t>0</w:t>
            </w:r>
          </w:p>
          <w:p w14:paraId="2ACF18B5" w14:textId="6C7D0DB1" w:rsidR="00333178" w:rsidRDefault="006476F9" w:rsidP="001F5BC7">
            <w:pPr>
              <w:spacing w:after="0"/>
              <w:ind w:left="567"/>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Step bias down by </w:t>
            </w:r>
            <w:r w:rsidRPr="00512F96">
              <w:rPr>
                <w:rFonts w:ascii="Times New Roman" w:hAnsi="Times New Roman" w:cs="Times New Roman"/>
                <w:sz w:val="20"/>
                <w:szCs w:val="20"/>
                <w:lang w:val="en-GB" w:eastAsia="zh-CN"/>
              </w:rPr>
              <w:t>0.5 dB</w:t>
            </w:r>
          </w:p>
          <w:p w14:paraId="1483238F" w14:textId="54E6E1C9" w:rsidR="006476F9" w:rsidRDefault="006476F9"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else</w:t>
            </w:r>
          </w:p>
          <w:p w14:paraId="57CE2776" w14:textId="035D360F" w:rsidR="006476F9" w:rsidRDefault="006476F9" w:rsidP="001F5BC7">
            <w:pPr>
              <w:spacing w:after="0"/>
              <w:ind w:left="567"/>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Step bias up by 0.005 dB</w:t>
            </w:r>
          </w:p>
        </w:tc>
      </w:tr>
      <w:tr w:rsidR="007F4530" w14:paraId="0A9905E0" w14:textId="77777777" w:rsidTr="0061041E">
        <w:tc>
          <w:tcPr>
            <w:tcW w:w="1525" w:type="dxa"/>
          </w:tcPr>
          <w:p w14:paraId="7D3658CF" w14:textId="77777777" w:rsidR="007F4530" w:rsidRDefault="001F5BC7"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Delta-MCS</w:t>
            </w:r>
          </w:p>
          <w:p w14:paraId="584DD8E9" w14:textId="14D4BDB2" w:rsidR="001F5BC7" w:rsidRDefault="001F5BC7"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(NACK, 1-bit)</w:t>
            </w:r>
          </w:p>
        </w:tc>
        <w:tc>
          <w:tcPr>
            <w:tcW w:w="3600" w:type="dxa"/>
          </w:tcPr>
          <w:p w14:paraId="045F3337" w14:textId="77777777" w:rsidR="007F4530" w:rsidRDefault="001F5BC7" w:rsidP="00F030C4">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1-bit delta-MCS reported with NACK:</w:t>
            </w:r>
          </w:p>
          <w:p w14:paraId="54842FFA" w14:textId="49A0DAF3" w:rsidR="001F5BC7" w:rsidRDefault="001F5BC7" w:rsidP="0061041E">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Delta-MCS = 0 if </w:t>
            </w:r>
            <w:proofErr w:type="spellStart"/>
            <w:r>
              <w:rPr>
                <w:rFonts w:ascii="Times New Roman" w:hAnsi="Times New Roman" w:cs="Times New Roman"/>
                <w:sz w:val="20"/>
                <w:szCs w:val="20"/>
                <w:lang w:val="en-GB" w:eastAsia="zh-CN"/>
              </w:rPr>
              <w:t>MCS_tgt</w:t>
            </w:r>
            <w:proofErr w:type="spellEnd"/>
            <w:r>
              <w:rPr>
                <w:rFonts w:ascii="Times New Roman" w:hAnsi="Times New Roman" w:cs="Times New Roman"/>
                <w:sz w:val="20"/>
                <w:szCs w:val="20"/>
                <w:lang w:val="en-GB" w:eastAsia="zh-CN"/>
              </w:rPr>
              <w:t xml:space="preserve">-MCS </w:t>
            </w:r>
            <w:r w:rsidR="0061041E">
              <w:rPr>
                <w:rFonts w:ascii="Times New Roman" w:hAnsi="Times New Roman" w:cs="Times New Roman"/>
                <w:sz w:val="20"/>
                <w:szCs w:val="20"/>
                <w:lang w:val="en-GB" w:eastAsia="zh-CN"/>
              </w:rPr>
              <w:t>&lt; -1</w:t>
            </w:r>
          </w:p>
          <w:p w14:paraId="3D8752AA" w14:textId="1A1C4399" w:rsidR="001F5BC7" w:rsidRDefault="001F5BC7" w:rsidP="0061041E">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Delta-MCS = 1 if </w:t>
            </w:r>
            <w:proofErr w:type="spellStart"/>
            <w:r>
              <w:rPr>
                <w:rFonts w:ascii="Times New Roman" w:hAnsi="Times New Roman" w:cs="Times New Roman"/>
                <w:sz w:val="20"/>
                <w:szCs w:val="20"/>
                <w:lang w:val="en-GB" w:eastAsia="zh-CN"/>
              </w:rPr>
              <w:t>MCS</w:t>
            </w:r>
            <w:r w:rsidR="0061041E">
              <w:rPr>
                <w:rFonts w:ascii="Times New Roman" w:hAnsi="Times New Roman" w:cs="Times New Roman"/>
                <w:sz w:val="20"/>
                <w:szCs w:val="20"/>
                <w:lang w:val="en-GB" w:eastAsia="zh-CN"/>
              </w:rPr>
              <w:t>_tgt</w:t>
            </w:r>
            <w:proofErr w:type="spellEnd"/>
            <w:r w:rsidR="0061041E">
              <w:rPr>
                <w:rFonts w:ascii="Times New Roman" w:hAnsi="Times New Roman" w:cs="Times New Roman"/>
                <w:sz w:val="20"/>
                <w:szCs w:val="20"/>
                <w:lang w:val="en-GB" w:eastAsia="zh-CN"/>
              </w:rPr>
              <w:t>-MCS &gt;= -1</w:t>
            </w:r>
          </w:p>
        </w:tc>
        <w:tc>
          <w:tcPr>
            <w:tcW w:w="4504" w:type="dxa"/>
          </w:tcPr>
          <w:p w14:paraId="0FDAB5A9" w14:textId="77777777" w:rsidR="0061041E" w:rsidRDefault="0061041E" w:rsidP="0061041E">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Same OLLA as baseline.</w:t>
            </w:r>
          </w:p>
          <w:p w14:paraId="5252F769" w14:textId="73D576B4" w:rsidR="0061041E" w:rsidRDefault="0061041E" w:rsidP="0061041E">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MCS of retransmission (</w:t>
            </w:r>
            <w:proofErr w:type="spellStart"/>
            <w:r>
              <w:rPr>
                <w:rFonts w:ascii="Times New Roman" w:hAnsi="Times New Roman" w:cs="Times New Roman"/>
                <w:sz w:val="20"/>
                <w:szCs w:val="20"/>
                <w:lang w:val="en-GB" w:eastAsia="zh-CN"/>
              </w:rPr>
              <w:t>MCS_retx</w:t>
            </w:r>
            <w:proofErr w:type="spellEnd"/>
            <w:r>
              <w:rPr>
                <w:rFonts w:ascii="Times New Roman" w:hAnsi="Times New Roman" w:cs="Times New Roman"/>
                <w:sz w:val="20"/>
                <w:szCs w:val="20"/>
                <w:lang w:val="en-GB" w:eastAsia="zh-CN"/>
              </w:rPr>
              <w:t>) set as follows:</w:t>
            </w:r>
          </w:p>
          <w:p w14:paraId="60AD1425" w14:textId="77777777" w:rsidR="0061041E" w:rsidRDefault="0061041E" w:rsidP="0061041E">
            <w:pPr>
              <w:spacing w:after="0"/>
              <w:jc w:val="both"/>
              <w:rPr>
                <w:rFonts w:ascii="Times New Roman" w:hAnsi="Times New Roman" w:cs="Times New Roman"/>
                <w:sz w:val="20"/>
                <w:szCs w:val="20"/>
                <w:lang w:val="en-GB" w:eastAsia="zh-CN"/>
              </w:rPr>
            </w:pPr>
          </w:p>
          <w:p w14:paraId="28EBE627" w14:textId="53EA5AE0" w:rsidR="0061041E" w:rsidRDefault="0061041E" w:rsidP="0061041E">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If Delta-MCS = 0</w:t>
            </w:r>
          </w:p>
          <w:p w14:paraId="0D1FA465" w14:textId="415474F0" w:rsidR="007F4530" w:rsidRDefault="0061041E" w:rsidP="0061041E">
            <w:pPr>
              <w:spacing w:after="0"/>
              <w:ind w:left="567"/>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Set </w:t>
            </w:r>
            <w:proofErr w:type="spellStart"/>
            <w:r>
              <w:rPr>
                <w:rFonts w:ascii="Times New Roman" w:hAnsi="Times New Roman" w:cs="Times New Roman"/>
                <w:sz w:val="20"/>
                <w:szCs w:val="20"/>
                <w:lang w:val="en-GB" w:eastAsia="zh-CN"/>
              </w:rPr>
              <w:t>MCS_retx</w:t>
            </w:r>
            <w:proofErr w:type="spellEnd"/>
            <w:r>
              <w:rPr>
                <w:rFonts w:ascii="Times New Roman" w:hAnsi="Times New Roman" w:cs="Times New Roman"/>
                <w:sz w:val="20"/>
                <w:szCs w:val="20"/>
                <w:lang w:val="en-GB" w:eastAsia="zh-CN"/>
              </w:rPr>
              <w:t xml:space="preserve"> = </w:t>
            </w:r>
            <w:proofErr w:type="gramStart"/>
            <w:r>
              <w:rPr>
                <w:rFonts w:ascii="Times New Roman" w:hAnsi="Times New Roman" w:cs="Times New Roman"/>
                <w:sz w:val="20"/>
                <w:szCs w:val="20"/>
                <w:lang w:val="en-GB" w:eastAsia="zh-CN"/>
              </w:rPr>
              <w:t>max(</w:t>
            </w:r>
            <w:proofErr w:type="gramEnd"/>
            <w:r>
              <w:rPr>
                <w:rFonts w:ascii="Times New Roman" w:hAnsi="Times New Roman" w:cs="Times New Roman"/>
                <w:sz w:val="20"/>
                <w:szCs w:val="20"/>
                <w:lang w:val="en-GB" w:eastAsia="zh-CN"/>
              </w:rPr>
              <w:t>MCS – 2, 0)</w:t>
            </w:r>
          </w:p>
          <w:p w14:paraId="3401E153" w14:textId="7AEFF31D" w:rsidR="0061041E" w:rsidRDefault="0061041E" w:rsidP="0061041E">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else</w:t>
            </w:r>
          </w:p>
          <w:p w14:paraId="0B7B0C71" w14:textId="44D32FB6" w:rsidR="0061041E" w:rsidRDefault="0061041E" w:rsidP="0061041E">
            <w:pPr>
              <w:spacing w:after="0"/>
              <w:ind w:left="567"/>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Set </w:t>
            </w:r>
            <w:proofErr w:type="spellStart"/>
            <w:r>
              <w:rPr>
                <w:rFonts w:ascii="Times New Roman" w:hAnsi="Times New Roman" w:cs="Times New Roman"/>
                <w:sz w:val="20"/>
                <w:szCs w:val="20"/>
                <w:lang w:val="en-GB" w:eastAsia="zh-CN"/>
              </w:rPr>
              <w:t>MCS_retx</w:t>
            </w:r>
            <w:proofErr w:type="spellEnd"/>
            <w:r>
              <w:rPr>
                <w:rFonts w:ascii="Times New Roman" w:hAnsi="Times New Roman" w:cs="Times New Roman"/>
                <w:sz w:val="20"/>
                <w:szCs w:val="20"/>
                <w:lang w:val="en-GB" w:eastAsia="zh-CN"/>
              </w:rPr>
              <w:t xml:space="preserve"> = </w:t>
            </w:r>
            <w:proofErr w:type="gramStart"/>
            <w:r>
              <w:rPr>
                <w:rFonts w:ascii="Times New Roman" w:hAnsi="Times New Roman" w:cs="Times New Roman"/>
                <w:sz w:val="20"/>
                <w:szCs w:val="20"/>
                <w:lang w:val="en-GB" w:eastAsia="zh-CN"/>
              </w:rPr>
              <w:t>max(</w:t>
            </w:r>
            <w:proofErr w:type="gramEnd"/>
            <w:r>
              <w:rPr>
                <w:rFonts w:ascii="Times New Roman" w:hAnsi="Times New Roman" w:cs="Times New Roman"/>
                <w:sz w:val="20"/>
                <w:szCs w:val="20"/>
                <w:lang w:val="en-GB" w:eastAsia="zh-CN"/>
              </w:rPr>
              <w:t>MCS – 1, 0)</w:t>
            </w:r>
          </w:p>
        </w:tc>
      </w:tr>
      <w:tr w:rsidR="00815334" w14:paraId="04293B8D" w14:textId="77777777" w:rsidTr="0061041E">
        <w:tc>
          <w:tcPr>
            <w:tcW w:w="1525" w:type="dxa"/>
          </w:tcPr>
          <w:p w14:paraId="05E83D32" w14:textId="77777777" w:rsidR="00815334" w:rsidRDefault="00815334"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Delta-MCS</w:t>
            </w:r>
          </w:p>
          <w:p w14:paraId="28B622FB" w14:textId="04535855" w:rsidR="00815334" w:rsidRDefault="00815334" w:rsidP="001F5BC7">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(NACK</w:t>
            </w:r>
            <w:r w:rsidR="001F5BC7">
              <w:rPr>
                <w:rFonts w:ascii="Times New Roman" w:hAnsi="Times New Roman" w:cs="Times New Roman"/>
                <w:sz w:val="20"/>
                <w:szCs w:val="20"/>
                <w:lang w:val="en-GB" w:eastAsia="zh-CN"/>
              </w:rPr>
              <w:t>, 5-bits</w:t>
            </w:r>
            <w:r>
              <w:rPr>
                <w:rFonts w:ascii="Times New Roman" w:hAnsi="Times New Roman" w:cs="Times New Roman"/>
                <w:sz w:val="20"/>
                <w:szCs w:val="20"/>
                <w:lang w:val="en-GB" w:eastAsia="zh-CN"/>
              </w:rPr>
              <w:t>)</w:t>
            </w:r>
          </w:p>
        </w:tc>
        <w:tc>
          <w:tcPr>
            <w:tcW w:w="3600" w:type="dxa"/>
          </w:tcPr>
          <w:p w14:paraId="6E68C149" w14:textId="77AF4F43" w:rsidR="00815334" w:rsidRDefault="0061041E" w:rsidP="00815334">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Report 5-bits </w:t>
            </w:r>
            <w:proofErr w:type="spellStart"/>
            <w:r>
              <w:rPr>
                <w:rFonts w:ascii="Times New Roman" w:hAnsi="Times New Roman" w:cs="Times New Roman"/>
                <w:sz w:val="20"/>
                <w:szCs w:val="20"/>
                <w:lang w:val="en-GB" w:eastAsia="zh-CN"/>
              </w:rPr>
              <w:t>MCS_tgt</w:t>
            </w:r>
            <w:proofErr w:type="spellEnd"/>
            <w:r>
              <w:rPr>
                <w:rFonts w:ascii="Times New Roman" w:hAnsi="Times New Roman" w:cs="Times New Roman"/>
                <w:sz w:val="20"/>
                <w:szCs w:val="20"/>
                <w:lang w:val="en-GB" w:eastAsia="zh-CN"/>
              </w:rPr>
              <w:t>-MCS</w:t>
            </w:r>
          </w:p>
        </w:tc>
        <w:tc>
          <w:tcPr>
            <w:tcW w:w="4504" w:type="dxa"/>
          </w:tcPr>
          <w:p w14:paraId="43CC0003" w14:textId="0D7E5FAE" w:rsidR="00815334" w:rsidRDefault="0061041E" w:rsidP="00815334">
            <w:pPr>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Set </w:t>
            </w:r>
            <w:proofErr w:type="spellStart"/>
            <w:r>
              <w:rPr>
                <w:rFonts w:ascii="Times New Roman" w:hAnsi="Times New Roman" w:cs="Times New Roman"/>
                <w:sz w:val="20"/>
                <w:szCs w:val="20"/>
                <w:lang w:val="en-GB" w:eastAsia="zh-CN"/>
              </w:rPr>
              <w:t>MCS_retx</w:t>
            </w:r>
            <w:proofErr w:type="spellEnd"/>
            <w:r>
              <w:rPr>
                <w:rFonts w:ascii="Times New Roman" w:hAnsi="Times New Roman" w:cs="Times New Roman"/>
                <w:sz w:val="20"/>
                <w:szCs w:val="20"/>
                <w:lang w:val="en-GB" w:eastAsia="zh-CN"/>
              </w:rPr>
              <w:t xml:space="preserve"> = </w:t>
            </w:r>
            <w:proofErr w:type="spellStart"/>
            <w:r>
              <w:rPr>
                <w:rFonts w:ascii="Times New Roman" w:hAnsi="Times New Roman" w:cs="Times New Roman"/>
                <w:sz w:val="20"/>
                <w:szCs w:val="20"/>
                <w:lang w:val="en-GB" w:eastAsia="zh-CN"/>
              </w:rPr>
              <w:t>MCS_tgt</w:t>
            </w:r>
            <w:proofErr w:type="spellEnd"/>
          </w:p>
        </w:tc>
      </w:tr>
      <w:bookmarkEnd w:id="6"/>
    </w:tbl>
    <w:p w14:paraId="3DC89799" w14:textId="77777777" w:rsidR="00170F75" w:rsidRDefault="00170F75" w:rsidP="00170F75">
      <w:pPr>
        <w:rPr>
          <w:rFonts w:ascii="Times New Roman" w:hAnsi="Times New Roman" w:cs="Times New Roman"/>
          <w:sz w:val="20"/>
          <w:szCs w:val="20"/>
          <w:lang w:val="en-GB" w:eastAsia="zh-CN"/>
        </w:rPr>
      </w:pPr>
    </w:p>
    <w:p w14:paraId="0A1842BA" w14:textId="58DAEB11" w:rsidR="00333178" w:rsidRPr="00333178" w:rsidRDefault="00170F75" w:rsidP="00170F75">
      <w:pPr>
        <w:rPr>
          <w:lang w:val="en-GB" w:eastAsia="zh-CN"/>
        </w:rPr>
      </w:pPr>
      <w:r>
        <w:rPr>
          <w:rFonts w:ascii="Times New Roman" w:hAnsi="Times New Roman" w:cs="Times New Roman"/>
          <w:sz w:val="20"/>
          <w:szCs w:val="20"/>
          <w:lang w:val="en-GB" w:eastAsia="zh-CN"/>
        </w:rPr>
        <w:t xml:space="preserve">The percentage of satisfied UEs and the PDSCH resource utilization for selected Case 2 schemes are shown in </w:t>
      </w:r>
      <w:r>
        <w:rPr>
          <w:rFonts w:ascii="Times New Roman" w:hAnsi="Times New Roman" w:cs="Times New Roman"/>
          <w:sz w:val="20"/>
          <w:szCs w:val="20"/>
          <w:lang w:val="en-GB" w:eastAsia="zh-CN"/>
        </w:rPr>
        <w:fldChar w:fldCharType="begin"/>
      </w:r>
      <w:r>
        <w:rPr>
          <w:rFonts w:ascii="Times New Roman" w:hAnsi="Times New Roman" w:cs="Times New Roman"/>
          <w:sz w:val="20"/>
          <w:szCs w:val="20"/>
          <w:lang w:val="en-GB" w:eastAsia="zh-CN"/>
        </w:rPr>
        <w:instrText xml:space="preserve"> REF _Ref68635000 </w:instrText>
      </w:r>
      <w:r>
        <w:rPr>
          <w:rFonts w:ascii="Times New Roman" w:hAnsi="Times New Roman" w:cs="Times New Roman"/>
          <w:sz w:val="20"/>
          <w:szCs w:val="20"/>
          <w:lang w:val="en-GB" w:eastAsia="zh-CN"/>
        </w:rPr>
        <w:fldChar w:fldCharType="separate"/>
      </w:r>
      <w:r w:rsidRPr="00C0628D">
        <w:t xml:space="preserve">Table </w:t>
      </w:r>
      <w:r>
        <w:rPr>
          <w:noProof/>
        </w:rPr>
        <w:t>5</w:t>
      </w:r>
      <w:r>
        <w:rPr>
          <w:rFonts w:ascii="Times New Roman" w:hAnsi="Times New Roman" w:cs="Times New Roman"/>
          <w:sz w:val="20"/>
          <w:szCs w:val="20"/>
          <w:lang w:val="en-GB" w:eastAsia="zh-CN"/>
        </w:rPr>
        <w:fldChar w:fldCharType="end"/>
      </w:r>
      <w:r>
        <w:rPr>
          <w:rFonts w:ascii="Times New Roman" w:hAnsi="Times New Roman" w:cs="Times New Roman"/>
          <w:sz w:val="20"/>
          <w:szCs w:val="20"/>
          <w:lang w:val="en-GB" w:eastAsia="zh-CN"/>
        </w:rPr>
        <w:t xml:space="preserve"> and </w:t>
      </w:r>
      <w:r>
        <w:rPr>
          <w:rFonts w:ascii="Times New Roman" w:hAnsi="Times New Roman" w:cs="Times New Roman"/>
          <w:sz w:val="20"/>
          <w:szCs w:val="20"/>
          <w:lang w:val="en-GB" w:eastAsia="zh-CN"/>
        </w:rPr>
        <w:fldChar w:fldCharType="begin"/>
      </w:r>
      <w:r>
        <w:rPr>
          <w:rFonts w:ascii="Times New Roman" w:hAnsi="Times New Roman" w:cs="Times New Roman"/>
          <w:sz w:val="20"/>
          <w:szCs w:val="20"/>
          <w:lang w:val="en-GB" w:eastAsia="zh-CN"/>
        </w:rPr>
        <w:instrText xml:space="preserve"> REF _Ref68635003 </w:instrText>
      </w:r>
      <w:r>
        <w:rPr>
          <w:rFonts w:ascii="Times New Roman" w:hAnsi="Times New Roman" w:cs="Times New Roman"/>
          <w:sz w:val="20"/>
          <w:szCs w:val="20"/>
          <w:lang w:val="en-GB" w:eastAsia="zh-CN"/>
        </w:rPr>
        <w:fldChar w:fldCharType="separate"/>
      </w:r>
      <w:r w:rsidRPr="00C0628D">
        <w:t xml:space="preserve">Table </w:t>
      </w:r>
      <w:r>
        <w:rPr>
          <w:noProof/>
        </w:rPr>
        <w:t>6</w:t>
      </w:r>
      <w:r>
        <w:rPr>
          <w:rFonts w:ascii="Times New Roman" w:hAnsi="Times New Roman" w:cs="Times New Roman"/>
          <w:sz w:val="20"/>
          <w:szCs w:val="20"/>
          <w:lang w:val="en-GB" w:eastAsia="zh-CN"/>
        </w:rPr>
        <w:fldChar w:fldCharType="end"/>
      </w:r>
      <w:r>
        <w:rPr>
          <w:rFonts w:ascii="Times New Roman" w:hAnsi="Times New Roman" w:cs="Times New Roman"/>
          <w:sz w:val="20"/>
          <w:szCs w:val="20"/>
          <w:lang w:val="en-GB" w:eastAsia="zh-CN"/>
        </w:rPr>
        <w:t xml:space="preserve"> respectively.</w:t>
      </w:r>
    </w:p>
    <w:p w14:paraId="55592666" w14:textId="45EB024D" w:rsidR="00B2056A" w:rsidRPr="00B2056A" w:rsidRDefault="00B2056A" w:rsidP="00B2056A">
      <w:pPr>
        <w:pStyle w:val="Caption"/>
        <w:rPr>
          <w:rFonts w:ascii="Times New Roman" w:hAnsi="Times New Roman" w:cs="Times New Roman"/>
          <w:sz w:val="20"/>
          <w:szCs w:val="20"/>
          <w:lang w:val="en-GB" w:eastAsia="zh-CN"/>
        </w:rPr>
      </w:pPr>
      <w:bookmarkStart w:id="7" w:name="_Ref68635000"/>
      <w:r w:rsidRPr="00C0628D">
        <w:t xml:space="preserve">Table </w:t>
      </w:r>
      <w:r>
        <w:fldChar w:fldCharType="begin"/>
      </w:r>
      <w:r>
        <w:instrText xml:space="preserve"> SEQ Table \* ARABIC </w:instrText>
      </w:r>
      <w:r>
        <w:fldChar w:fldCharType="separate"/>
      </w:r>
      <w:r w:rsidR="00170F75">
        <w:rPr>
          <w:noProof/>
        </w:rPr>
        <w:t>5</w:t>
      </w:r>
      <w:r>
        <w:rPr>
          <w:noProof/>
        </w:rPr>
        <w:fldChar w:fldCharType="end"/>
      </w:r>
      <w:bookmarkEnd w:id="7"/>
      <w:r w:rsidRPr="00C0628D">
        <w:t>. %</w:t>
      </w:r>
      <w:r>
        <w:t xml:space="preserve"> of satisfied UEs</w:t>
      </w:r>
    </w:p>
    <w:tbl>
      <w:tblPr>
        <w:tblStyle w:val="TableGrid"/>
        <w:tblW w:w="0" w:type="auto"/>
        <w:jc w:val="center"/>
        <w:tblLook w:val="04A0" w:firstRow="1" w:lastRow="0" w:firstColumn="1" w:lastColumn="0" w:noHBand="0" w:noVBand="1"/>
      </w:tblPr>
      <w:tblGrid>
        <w:gridCol w:w="1616"/>
        <w:gridCol w:w="1169"/>
        <w:gridCol w:w="1444"/>
        <w:gridCol w:w="1530"/>
        <w:gridCol w:w="1530"/>
      </w:tblGrid>
      <w:tr w:rsidR="00FB6FC4" w:rsidRPr="00810BF1" w14:paraId="47252E7C" w14:textId="7728D61C" w:rsidTr="005B6606">
        <w:trPr>
          <w:jc w:val="center"/>
        </w:trPr>
        <w:tc>
          <w:tcPr>
            <w:tcW w:w="1616" w:type="dxa"/>
          </w:tcPr>
          <w:p w14:paraId="58230426" w14:textId="77777777" w:rsidR="00FB6FC4" w:rsidRPr="00810BF1" w:rsidRDefault="00FB6FC4" w:rsidP="009D5362">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lastRenderedPageBreak/>
              <w:t>Scheme/Scenario</w:t>
            </w:r>
          </w:p>
        </w:tc>
        <w:tc>
          <w:tcPr>
            <w:tcW w:w="1169" w:type="dxa"/>
          </w:tcPr>
          <w:p w14:paraId="526311A0" w14:textId="77777777" w:rsidR="00FB6FC4" w:rsidRPr="00810BF1" w:rsidRDefault="00FB6FC4" w:rsidP="009D5362">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Report periodicity (</w:t>
            </w:r>
            <w:proofErr w:type="spellStart"/>
            <w:r w:rsidRPr="00810BF1">
              <w:rPr>
                <w:rFonts w:ascii="Times New Roman" w:hAnsi="Times New Roman" w:cs="Times New Roman"/>
                <w:sz w:val="20"/>
                <w:szCs w:val="20"/>
                <w:lang w:val="en-GB" w:eastAsia="zh-CN"/>
              </w:rPr>
              <w:t>ms</w:t>
            </w:r>
            <w:proofErr w:type="spellEnd"/>
            <w:r w:rsidRPr="00810BF1">
              <w:rPr>
                <w:rFonts w:ascii="Times New Roman" w:hAnsi="Times New Roman" w:cs="Times New Roman"/>
                <w:sz w:val="20"/>
                <w:szCs w:val="20"/>
                <w:lang w:val="en-GB" w:eastAsia="zh-CN"/>
              </w:rPr>
              <w:t>)</w:t>
            </w:r>
          </w:p>
        </w:tc>
        <w:tc>
          <w:tcPr>
            <w:tcW w:w="1444" w:type="dxa"/>
          </w:tcPr>
          <w:p w14:paraId="6005F15B" w14:textId="77777777" w:rsidR="00FB6FC4" w:rsidRPr="00810BF1" w:rsidRDefault="00FB6FC4" w:rsidP="009D5362">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Rel-15 enabled AR/VR</w:t>
            </w:r>
          </w:p>
          <w:p w14:paraId="16B40143" w14:textId="5F0924CC" w:rsidR="00FB6FC4" w:rsidRPr="00810BF1"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1530" w:type="dxa"/>
          </w:tcPr>
          <w:p w14:paraId="7CD57FCC" w14:textId="77777777" w:rsidR="00FB6FC4"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519E4DC2" w14:textId="25949F36" w:rsidR="00FB6FC4" w:rsidRPr="00810BF1"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1530" w:type="dxa"/>
          </w:tcPr>
          <w:p w14:paraId="51AC95E2" w14:textId="77777777" w:rsidR="00FB6FC4"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74AAEB80" w14:textId="64FEF2F0" w:rsidR="00FB6FC4" w:rsidRPr="00810BF1"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40 UEs / cell</w:t>
            </w:r>
          </w:p>
        </w:tc>
      </w:tr>
      <w:tr w:rsidR="00FB6FC4" w:rsidRPr="00810BF1" w14:paraId="2F56DD93" w14:textId="5C198D1A" w:rsidTr="005B6606">
        <w:trPr>
          <w:jc w:val="center"/>
        </w:trPr>
        <w:tc>
          <w:tcPr>
            <w:tcW w:w="1616" w:type="dxa"/>
          </w:tcPr>
          <w:p w14:paraId="787532AB"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Baseline</w:t>
            </w:r>
          </w:p>
        </w:tc>
        <w:tc>
          <w:tcPr>
            <w:tcW w:w="1169" w:type="dxa"/>
          </w:tcPr>
          <w:p w14:paraId="4325D257"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444" w:type="dxa"/>
          </w:tcPr>
          <w:p w14:paraId="494998B4" w14:textId="47B310FE"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99.0</w:t>
            </w:r>
          </w:p>
        </w:tc>
        <w:tc>
          <w:tcPr>
            <w:tcW w:w="1530" w:type="dxa"/>
          </w:tcPr>
          <w:p w14:paraId="1A73921C" w14:textId="68AB9783"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1530" w:type="dxa"/>
          </w:tcPr>
          <w:p w14:paraId="5B47052C" w14:textId="19E07082"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98.1</w:t>
            </w:r>
          </w:p>
        </w:tc>
      </w:tr>
      <w:tr w:rsidR="00FB6FC4" w:rsidRPr="00810BF1" w14:paraId="5422A204" w14:textId="4E9E43F2" w:rsidTr="005B6606">
        <w:trPr>
          <w:jc w:val="center"/>
        </w:trPr>
        <w:tc>
          <w:tcPr>
            <w:tcW w:w="1616" w:type="dxa"/>
          </w:tcPr>
          <w:p w14:paraId="327F10B1"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Baseline</w:t>
            </w:r>
          </w:p>
        </w:tc>
        <w:tc>
          <w:tcPr>
            <w:tcW w:w="1169" w:type="dxa"/>
          </w:tcPr>
          <w:p w14:paraId="4FB02A4B"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w:t>
            </w:r>
          </w:p>
        </w:tc>
        <w:tc>
          <w:tcPr>
            <w:tcW w:w="1444" w:type="dxa"/>
          </w:tcPr>
          <w:p w14:paraId="276184D1" w14:textId="3B9FB910"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98.6</w:t>
            </w:r>
          </w:p>
        </w:tc>
        <w:tc>
          <w:tcPr>
            <w:tcW w:w="1530" w:type="dxa"/>
          </w:tcPr>
          <w:p w14:paraId="7B609BD9" w14:textId="5248DEA0"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1530" w:type="dxa"/>
          </w:tcPr>
          <w:p w14:paraId="28A18863" w14:textId="50919131"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99.2</w:t>
            </w:r>
          </w:p>
        </w:tc>
      </w:tr>
      <w:tr w:rsidR="00FB6FC4" w:rsidRPr="00810BF1" w14:paraId="0C48E89F" w14:textId="57F9FFE7" w:rsidTr="005B6606">
        <w:trPr>
          <w:jc w:val="center"/>
        </w:trPr>
        <w:tc>
          <w:tcPr>
            <w:tcW w:w="1616" w:type="dxa"/>
          </w:tcPr>
          <w:p w14:paraId="133F2106" w14:textId="77777777" w:rsidR="00FB6FC4" w:rsidRDefault="00FB6FC4" w:rsidP="00A3698C">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Delta-MCS</w:t>
            </w:r>
          </w:p>
          <w:p w14:paraId="4FAE56E2" w14:textId="77E2AAA8" w:rsidR="00FB6FC4" w:rsidRPr="00810BF1"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(ACK-only)</w:t>
            </w:r>
          </w:p>
        </w:tc>
        <w:tc>
          <w:tcPr>
            <w:tcW w:w="1169" w:type="dxa"/>
          </w:tcPr>
          <w:p w14:paraId="6E47F75D" w14:textId="37B04228" w:rsidR="00FB6FC4" w:rsidRPr="00810BF1"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w:t>
            </w:r>
          </w:p>
        </w:tc>
        <w:tc>
          <w:tcPr>
            <w:tcW w:w="1444" w:type="dxa"/>
          </w:tcPr>
          <w:p w14:paraId="6DAAFEBC" w14:textId="5852EE9C" w:rsidR="00FB6FC4" w:rsidRDefault="00FB6FC4" w:rsidP="00A3698C">
            <w:pPr>
              <w:rPr>
                <w:rFonts w:ascii="Times New Roman" w:hAnsi="Times New Roman" w:cs="Times New Roman"/>
                <w:sz w:val="20"/>
                <w:szCs w:val="20"/>
                <w:lang w:val="en-GB" w:eastAsia="zh-CN"/>
              </w:rPr>
            </w:pPr>
            <w:r w:rsidRPr="00460A06">
              <w:rPr>
                <w:rFonts w:ascii="Times New Roman" w:hAnsi="Times New Roman" w:cs="Times New Roman"/>
                <w:color w:val="00B050"/>
                <w:sz w:val="20"/>
                <w:szCs w:val="20"/>
                <w:lang w:val="en-GB" w:eastAsia="zh-CN"/>
              </w:rPr>
              <w:t>98.8</w:t>
            </w:r>
          </w:p>
        </w:tc>
        <w:tc>
          <w:tcPr>
            <w:tcW w:w="1530" w:type="dxa"/>
          </w:tcPr>
          <w:p w14:paraId="11A13A66" w14:textId="3D8209DB"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1530" w:type="dxa"/>
          </w:tcPr>
          <w:p w14:paraId="2CDB14C4" w14:textId="3BA30EA0"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97.4</w:t>
            </w:r>
          </w:p>
        </w:tc>
      </w:tr>
      <w:tr w:rsidR="00FB6FC4" w:rsidRPr="00810BF1" w14:paraId="542C6EF2" w14:textId="6BB8607E" w:rsidTr="005B6606">
        <w:trPr>
          <w:jc w:val="center"/>
        </w:trPr>
        <w:tc>
          <w:tcPr>
            <w:tcW w:w="1616" w:type="dxa"/>
          </w:tcPr>
          <w:p w14:paraId="72BF4FA9" w14:textId="77777777" w:rsidR="00FB6FC4" w:rsidRDefault="00FB6FC4" w:rsidP="00A3698C">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Delta-MCS</w:t>
            </w:r>
          </w:p>
          <w:p w14:paraId="6410D6F4" w14:textId="305FF2E4" w:rsidR="00FB6FC4" w:rsidRPr="00810BF1"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(NACK, 1-bit)</w:t>
            </w:r>
          </w:p>
        </w:tc>
        <w:tc>
          <w:tcPr>
            <w:tcW w:w="1169" w:type="dxa"/>
          </w:tcPr>
          <w:p w14:paraId="75133B82"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w:t>
            </w:r>
          </w:p>
        </w:tc>
        <w:tc>
          <w:tcPr>
            <w:tcW w:w="1444" w:type="dxa"/>
          </w:tcPr>
          <w:p w14:paraId="7075A978" w14:textId="029B5807"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97.4</w:t>
            </w:r>
          </w:p>
        </w:tc>
        <w:tc>
          <w:tcPr>
            <w:tcW w:w="1530" w:type="dxa"/>
          </w:tcPr>
          <w:p w14:paraId="44B13FD3" w14:textId="08B94D02"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1530" w:type="dxa"/>
          </w:tcPr>
          <w:p w14:paraId="1B5AB1F2" w14:textId="02C4966C" w:rsidR="00FB6FC4" w:rsidRDefault="00FB6FC4" w:rsidP="00A3698C">
            <w:pPr>
              <w:rPr>
                <w:rFonts w:ascii="Times New Roman" w:hAnsi="Times New Roman" w:cs="Times New Roman"/>
                <w:sz w:val="20"/>
                <w:szCs w:val="20"/>
                <w:lang w:val="en-GB" w:eastAsia="zh-CN"/>
              </w:rPr>
            </w:pPr>
            <w:r w:rsidRPr="00FB6FC4">
              <w:rPr>
                <w:rFonts w:ascii="Times New Roman" w:hAnsi="Times New Roman" w:cs="Times New Roman"/>
                <w:color w:val="00B050"/>
                <w:sz w:val="20"/>
                <w:szCs w:val="20"/>
                <w:lang w:val="en-GB" w:eastAsia="zh-CN"/>
              </w:rPr>
              <w:t>99.9</w:t>
            </w:r>
          </w:p>
        </w:tc>
      </w:tr>
      <w:tr w:rsidR="00FB6FC4" w:rsidRPr="00810BF1" w14:paraId="03753B27" w14:textId="0169413F" w:rsidTr="005B6606">
        <w:trPr>
          <w:jc w:val="center"/>
        </w:trPr>
        <w:tc>
          <w:tcPr>
            <w:tcW w:w="1616" w:type="dxa"/>
          </w:tcPr>
          <w:p w14:paraId="54E8E6C2" w14:textId="77777777" w:rsidR="00FB6FC4" w:rsidRDefault="00FB6FC4" w:rsidP="00A3698C">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Delta-MCS</w:t>
            </w:r>
          </w:p>
          <w:p w14:paraId="47A92D74" w14:textId="05E97F6A" w:rsidR="00FB6FC4" w:rsidRPr="00810BF1"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(NACK, 5-bits)</w:t>
            </w:r>
          </w:p>
        </w:tc>
        <w:tc>
          <w:tcPr>
            <w:tcW w:w="1169" w:type="dxa"/>
          </w:tcPr>
          <w:p w14:paraId="4041986D"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w:t>
            </w:r>
          </w:p>
        </w:tc>
        <w:tc>
          <w:tcPr>
            <w:tcW w:w="1444" w:type="dxa"/>
          </w:tcPr>
          <w:p w14:paraId="4D1AC335" w14:textId="159522A4"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93.1</w:t>
            </w:r>
          </w:p>
        </w:tc>
        <w:tc>
          <w:tcPr>
            <w:tcW w:w="1530" w:type="dxa"/>
          </w:tcPr>
          <w:p w14:paraId="5E2C94CF" w14:textId="5511BFE5"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100</w:t>
            </w:r>
          </w:p>
        </w:tc>
        <w:tc>
          <w:tcPr>
            <w:tcW w:w="1530" w:type="dxa"/>
          </w:tcPr>
          <w:p w14:paraId="3DF8C76F" w14:textId="402513CE" w:rsidR="00FB6FC4" w:rsidRDefault="00FB6FC4" w:rsidP="00A3698C">
            <w:pPr>
              <w:rPr>
                <w:rFonts w:ascii="Times New Roman" w:hAnsi="Times New Roman" w:cs="Times New Roman"/>
                <w:sz w:val="20"/>
                <w:szCs w:val="20"/>
                <w:lang w:val="en-GB" w:eastAsia="zh-CN"/>
              </w:rPr>
            </w:pPr>
            <w:r w:rsidRPr="00FB6FC4">
              <w:rPr>
                <w:rFonts w:ascii="Times New Roman" w:hAnsi="Times New Roman" w:cs="Times New Roman"/>
                <w:color w:val="00B050"/>
                <w:sz w:val="20"/>
                <w:szCs w:val="20"/>
                <w:lang w:val="en-GB" w:eastAsia="zh-CN"/>
              </w:rPr>
              <w:t>99.9</w:t>
            </w:r>
          </w:p>
        </w:tc>
      </w:tr>
    </w:tbl>
    <w:p w14:paraId="5761B7F8" w14:textId="7EB3F396" w:rsidR="003926EA" w:rsidRDefault="003926EA" w:rsidP="007E080D">
      <w:pPr>
        <w:rPr>
          <w:lang w:val="en-GB" w:eastAsia="zh-CN"/>
        </w:rPr>
      </w:pPr>
    </w:p>
    <w:p w14:paraId="372E707C" w14:textId="1D972E69" w:rsidR="00B2056A" w:rsidRPr="00C0628D" w:rsidRDefault="00B2056A" w:rsidP="00B2056A">
      <w:pPr>
        <w:pStyle w:val="Caption"/>
        <w:rPr>
          <w:rFonts w:ascii="Times New Roman" w:hAnsi="Times New Roman" w:cs="Times New Roman"/>
          <w:sz w:val="20"/>
          <w:szCs w:val="20"/>
          <w:lang w:val="en-GB" w:eastAsia="zh-CN"/>
        </w:rPr>
      </w:pPr>
      <w:bookmarkStart w:id="8" w:name="_Ref68635003"/>
      <w:r w:rsidRPr="00C0628D">
        <w:t xml:space="preserve">Table </w:t>
      </w:r>
      <w:r>
        <w:fldChar w:fldCharType="begin"/>
      </w:r>
      <w:r>
        <w:instrText xml:space="preserve"> SEQ Table \* ARABIC </w:instrText>
      </w:r>
      <w:r>
        <w:fldChar w:fldCharType="separate"/>
      </w:r>
      <w:r w:rsidR="00170F75">
        <w:rPr>
          <w:noProof/>
        </w:rPr>
        <w:t>6</w:t>
      </w:r>
      <w:r>
        <w:rPr>
          <w:noProof/>
        </w:rPr>
        <w:fldChar w:fldCharType="end"/>
      </w:r>
      <w:bookmarkEnd w:id="8"/>
      <w:r w:rsidRPr="00C0628D">
        <w:t xml:space="preserve">. </w:t>
      </w:r>
      <w:r>
        <w:t>Average PDSCH resource usage</w:t>
      </w:r>
    </w:p>
    <w:tbl>
      <w:tblPr>
        <w:tblStyle w:val="TableGrid"/>
        <w:tblW w:w="0" w:type="auto"/>
        <w:jc w:val="center"/>
        <w:tblLook w:val="04A0" w:firstRow="1" w:lastRow="0" w:firstColumn="1" w:lastColumn="0" w:noHBand="0" w:noVBand="1"/>
      </w:tblPr>
      <w:tblGrid>
        <w:gridCol w:w="1616"/>
        <w:gridCol w:w="1083"/>
        <w:gridCol w:w="1530"/>
        <w:gridCol w:w="1530"/>
        <w:gridCol w:w="1530"/>
      </w:tblGrid>
      <w:tr w:rsidR="00FB6FC4" w:rsidRPr="00810BF1" w14:paraId="33E9924B" w14:textId="1AB504DD" w:rsidTr="00F615EF">
        <w:trPr>
          <w:jc w:val="center"/>
        </w:trPr>
        <w:tc>
          <w:tcPr>
            <w:tcW w:w="1616" w:type="dxa"/>
          </w:tcPr>
          <w:p w14:paraId="0B9E0D6E" w14:textId="77777777" w:rsidR="00FB6FC4" w:rsidRPr="00810BF1" w:rsidRDefault="00FB6FC4" w:rsidP="009D5362">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Scheme/Scenario</w:t>
            </w:r>
          </w:p>
        </w:tc>
        <w:tc>
          <w:tcPr>
            <w:tcW w:w="1083" w:type="dxa"/>
          </w:tcPr>
          <w:p w14:paraId="4975FA45" w14:textId="77777777" w:rsidR="00FB6FC4" w:rsidRPr="00810BF1" w:rsidRDefault="00FB6FC4" w:rsidP="009D5362">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Report periodicity (</w:t>
            </w:r>
            <w:proofErr w:type="spellStart"/>
            <w:r w:rsidRPr="00810BF1">
              <w:rPr>
                <w:rFonts w:ascii="Times New Roman" w:hAnsi="Times New Roman" w:cs="Times New Roman"/>
                <w:sz w:val="20"/>
                <w:szCs w:val="20"/>
                <w:lang w:val="en-GB" w:eastAsia="zh-CN"/>
              </w:rPr>
              <w:t>ms</w:t>
            </w:r>
            <w:proofErr w:type="spellEnd"/>
            <w:r w:rsidRPr="00810BF1">
              <w:rPr>
                <w:rFonts w:ascii="Times New Roman" w:hAnsi="Times New Roman" w:cs="Times New Roman"/>
                <w:sz w:val="20"/>
                <w:szCs w:val="20"/>
                <w:lang w:val="en-GB" w:eastAsia="zh-CN"/>
              </w:rPr>
              <w:t>)</w:t>
            </w:r>
          </w:p>
        </w:tc>
        <w:tc>
          <w:tcPr>
            <w:tcW w:w="1530" w:type="dxa"/>
          </w:tcPr>
          <w:p w14:paraId="20A9A83F" w14:textId="77777777" w:rsidR="00FB6FC4" w:rsidRPr="00810BF1" w:rsidRDefault="00FB6FC4" w:rsidP="009D5362">
            <w:pPr>
              <w:spacing w:after="0"/>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Rel-15 enabled AR/VR</w:t>
            </w:r>
          </w:p>
          <w:p w14:paraId="0BC3652C" w14:textId="27A8320F" w:rsidR="00FB6FC4" w:rsidRPr="00810BF1"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1530" w:type="dxa"/>
          </w:tcPr>
          <w:p w14:paraId="7A9533A0" w14:textId="77777777" w:rsidR="00FB6FC4"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2DDCDC12" w14:textId="48EA7A95" w:rsidR="00FB6FC4" w:rsidRPr="00810BF1"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 UEs / cell</w:t>
            </w:r>
          </w:p>
        </w:tc>
        <w:tc>
          <w:tcPr>
            <w:tcW w:w="1530" w:type="dxa"/>
          </w:tcPr>
          <w:p w14:paraId="666D90E6" w14:textId="77777777" w:rsidR="00FB6FC4"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Factory</w:t>
            </w:r>
          </w:p>
          <w:p w14:paraId="2D8854AC" w14:textId="145CC18A" w:rsidR="00FB6FC4" w:rsidRPr="00810BF1" w:rsidRDefault="00FB6FC4" w:rsidP="009D5362">
            <w:pPr>
              <w:spacing w:after="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40 UEs / cell</w:t>
            </w:r>
          </w:p>
        </w:tc>
      </w:tr>
      <w:tr w:rsidR="00FB6FC4" w:rsidRPr="00810BF1" w14:paraId="43F161DC" w14:textId="622521C6" w:rsidTr="00F615EF">
        <w:trPr>
          <w:jc w:val="center"/>
        </w:trPr>
        <w:tc>
          <w:tcPr>
            <w:tcW w:w="1616" w:type="dxa"/>
          </w:tcPr>
          <w:p w14:paraId="229E16BF"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Baseline</w:t>
            </w:r>
          </w:p>
        </w:tc>
        <w:tc>
          <w:tcPr>
            <w:tcW w:w="1083" w:type="dxa"/>
          </w:tcPr>
          <w:p w14:paraId="25DB6C83"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w:t>
            </w:r>
          </w:p>
        </w:tc>
        <w:tc>
          <w:tcPr>
            <w:tcW w:w="1530" w:type="dxa"/>
          </w:tcPr>
          <w:p w14:paraId="2832618C" w14:textId="1BCBCA63"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6.78</w:t>
            </w:r>
          </w:p>
        </w:tc>
        <w:tc>
          <w:tcPr>
            <w:tcW w:w="1530" w:type="dxa"/>
          </w:tcPr>
          <w:p w14:paraId="72CE3960" w14:textId="741FFFAB"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3.46</w:t>
            </w:r>
          </w:p>
        </w:tc>
        <w:tc>
          <w:tcPr>
            <w:tcW w:w="1530" w:type="dxa"/>
          </w:tcPr>
          <w:p w14:paraId="458D9A39" w14:textId="0AA03CCF"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4.81</w:t>
            </w:r>
          </w:p>
        </w:tc>
      </w:tr>
      <w:tr w:rsidR="00FB6FC4" w:rsidRPr="00810BF1" w14:paraId="4FEEBABE" w14:textId="646248C2" w:rsidTr="00F615EF">
        <w:trPr>
          <w:jc w:val="center"/>
        </w:trPr>
        <w:tc>
          <w:tcPr>
            <w:tcW w:w="1616" w:type="dxa"/>
          </w:tcPr>
          <w:p w14:paraId="1E44173B"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Baseline</w:t>
            </w:r>
          </w:p>
        </w:tc>
        <w:tc>
          <w:tcPr>
            <w:tcW w:w="1083" w:type="dxa"/>
          </w:tcPr>
          <w:p w14:paraId="353BF1E6" w14:textId="77777777"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w:t>
            </w:r>
          </w:p>
        </w:tc>
        <w:tc>
          <w:tcPr>
            <w:tcW w:w="1530" w:type="dxa"/>
          </w:tcPr>
          <w:p w14:paraId="1B42FB24" w14:textId="40498413"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7.03</w:t>
            </w:r>
          </w:p>
        </w:tc>
        <w:tc>
          <w:tcPr>
            <w:tcW w:w="1530" w:type="dxa"/>
          </w:tcPr>
          <w:p w14:paraId="6C05B36E" w14:textId="5F5CB38D"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3.38</w:t>
            </w:r>
          </w:p>
        </w:tc>
        <w:tc>
          <w:tcPr>
            <w:tcW w:w="1530" w:type="dxa"/>
          </w:tcPr>
          <w:p w14:paraId="298E2254" w14:textId="02612296"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4.84</w:t>
            </w:r>
          </w:p>
        </w:tc>
      </w:tr>
      <w:tr w:rsidR="00FB6FC4" w:rsidRPr="00810BF1" w14:paraId="52D27185" w14:textId="4CC7C0EA" w:rsidTr="00F615EF">
        <w:trPr>
          <w:jc w:val="center"/>
        </w:trPr>
        <w:tc>
          <w:tcPr>
            <w:tcW w:w="1616" w:type="dxa"/>
          </w:tcPr>
          <w:p w14:paraId="3773C45F" w14:textId="77777777" w:rsidR="00FB6FC4" w:rsidRDefault="00FB6FC4" w:rsidP="00A3698C">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Delta-MCS</w:t>
            </w:r>
          </w:p>
          <w:p w14:paraId="147EE4B7" w14:textId="6F413DB0" w:rsidR="00FB6FC4" w:rsidRPr="00810BF1"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(ACK-only)</w:t>
            </w:r>
          </w:p>
        </w:tc>
        <w:tc>
          <w:tcPr>
            <w:tcW w:w="1083" w:type="dxa"/>
          </w:tcPr>
          <w:p w14:paraId="63190437" w14:textId="07E93304" w:rsidR="00FB6FC4" w:rsidRPr="00810BF1"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20</w:t>
            </w:r>
          </w:p>
        </w:tc>
        <w:tc>
          <w:tcPr>
            <w:tcW w:w="1530" w:type="dxa"/>
          </w:tcPr>
          <w:p w14:paraId="44F08D4B" w14:textId="152F6311" w:rsidR="00FB6FC4" w:rsidRDefault="00460A06" w:rsidP="00A3698C">
            <w:pPr>
              <w:rPr>
                <w:rFonts w:ascii="Times New Roman" w:hAnsi="Times New Roman" w:cs="Times New Roman"/>
                <w:sz w:val="20"/>
                <w:szCs w:val="20"/>
                <w:lang w:val="en-GB" w:eastAsia="zh-CN"/>
              </w:rPr>
            </w:pPr>
            <w:r w:rsidRPr="00460A06">
              <w:rPr>
                <w:rFonts w:ascii="Times New Roman" w:hAnsi="Times New Roman" w:cs="Times New Roman"/>
                <w:color w:val="00B050"/>
                <w:sz w:val="20"/>
                <w:szCs w:val="20"/>
                <w:lang w:val="en-GB" w:eastAsia="zh-CN"/>
              </w:rPr>
              <w:t>6.98</w:t>
            </w:r>
          </w:p>
        </w:tc>
        <w:tc>
          <w:tcPr>
            <w:tcW w:w="1530" w:type="dxa"/>
          </w:tcPr>
          <w:p w14:paraId="6467DB51" w14:textId="067A0919" w:rsidR="00FB6FC4" w:rsidRDefault="00FB6FC4" w:rsidP="00A3698C">
            <w:pPr>
              <w:rPr>
                <w:rFonts w:ascii="Times New Roman" w:hAnsi="Times New Roman" w:cs="Times New Roman"/>
                <w:sz w:val="20"/>
                <w:szCs w:val="20"/>
                <w:lang w:val="en-GB" w:eastAsia="zh-CN"/>
              </w:rPr>
            </w:pPr>
            <w:r w:rsidRPr="00460A06">
              <w:rPr>
                <w:rFonts w:ascii="Times New Roman" w:hAnsi="Times New Roman" w:cs="Times New Roman"/>
                <w:color w:val="00B050"/>
                <w:sz w:val="20"/>
                <w:szCs w:val="20"/>
                <w:lang w:val="en-GB" w:eastAsia="zh-CN"/>
              </w:rPr>
              <w:t>3.15</w:t>
            </w:r>
          </w:p>
        </w:tc>
        <w:tc>
          <w:tcPr>
            <w:tcW w:w="1530" w:type="dxa"/>
          </w:tcPr>
          <w:p w14:paraId="2640A707" w14:textId="0BB47297"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4.32</w:t>
            </w:r>
          </w:p>
        </w:tc>
      </w:tr>
      <w:tr w:rsidR="00FB6FC4" w:rsidRPr="00810BF1" w14:paraId="40095F11" w14:textId="19547F1A" w:rsidTr="00F615EF">
        <w:trPr>
          <w:jc w:val="center"/>
        </w:trPr>
        <w:tc>
          <w:tcPr>
            <w:tcW w:w="1616" w:type="dxa"/>
          </w:tcPr>
          <w:p w14:paraId="5618F050" w14:textId="77777777" w:rsidR="00FB6FC4" w:rsidRDefault="00FB6FC4" w:rsidP="00A3698C">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Delta-MCS</w:t>
            </w:r>
          </w:p>
          <w:p w14:paraId="6E59CCB0" w14:textId="15C80987" w:rsidR="00FB6FC4" w:rsidRPr="00810BF1"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(NACK, 1-bit)</w:t>
            </w:r>
          </w:p>
        </w:tc>
        <w:tc>
          <w:tcPr>
            <w:tcW w:w="1083" w:type="dxa"/>
          </w:tcPr>
          <w:p w14:paraId="060E5FD2" w14:textId="2ED3443F"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w:t>
            </w:r>
          </w:p>
        </w:tc>
        <w:tc>
          <w:tcPr>
            <w:tcW w:w="1530" w:type="dxa"/>
          </w:tcPr>
          <w:p w14:paraId="7420976B" w14:textId="237B0434"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7.03</w:t>
            </w:r>
          </w:p>
        </w:tc>
        <w:tc>
          <w:tcPr>
            <w:tcW w:w="1530" w:type="dxa"/>
          </w:tcPr>
          <w:p w14:paraId="14B2C7AC" w14:textId="31485725"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3.54</w:t>
            </w:r>
          </w:p>
        </w:tc>
        <w:tc>
          <w:tcPr>
            <w:tcW w:w="1530" w:type="dxa"/>
          </w:tcPr>
          <w:p w14:paraId="599CCDD4" w14:textId="398BB05E"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4.87</w:t>
            </w:r>
          </w:p>
        </w:tc>
      </w:tr>
      <w:tr w:rsidR="00FB6FC4" w:rsidRPr="00810BF1" w14:paraId="4B3DD89E" w14:textId="6F911F7F" w:rsidTr="00F615EF">
        <w:trPr>
          <w:jc w:val="center"/>
        </w:trPr>
        <w:tc>
          <w:tcPr>
            <w:tcW w:w="1616" w:type="dxa"/>
          </w:tcPr>
          <w:p w14:paraId="59F3FD6B" w14:textId="77777777" w:rsidR="00FB6FC4" w:rsidRDefault="00FB6FC4" w:rsidP="00A3698C">
            <w:pPr>
              <w:spacing w:after="0"/>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Delta-MCS</w:t>
            </w:r>
          </w:p>
          <w:p w14:paraId="4290F048" w14:textId="004DCD37" w:rsidR="00FB6FC4" w:rsidRPr="00810BF1"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(NACK, 5-bits)</w:t>
            </w:r>
          </w:p>
        </w:tc>
        <w:tc>
          <w:tcPr>
            <w:tcW w:w="1083" w:type="dxa"/>
          </w:tcPr>
          <w:p w14:paraId="4D5EE394" w14:textId="6C61C1FD" w:rsidR="00FB6FC4" w:rsidRPr="00810BF1" w:rsidRDefault="00FB6FC4" w:rsidP="00A3698C">
            <w:pPr>
              <w:rPr>
                <w:rFonts w:ascii="Times New Roman" w:hAnsi="Times New Roman" w:cs="Times New Roman"/>
                <w:sz w:val="20"/>
                <w:szCs w:val="20"/>
                <w:lang w:val="en-GB" w:eastAsia="zh-CN"/>
              </w:rPr>
            </w:pPr>
            <w:r w:rsidRPr="00810BF1">
              <w:rPr>
                <w:rFonts w:ascii="Times New Roman" w:hAnsi="Times New Roman" w:cs="Times New Roman"/>
                <w:sz w:val="20"/>
                <w:szCs w:val="20"/>
                <w:lang w:val="en-GB" w:eastAsia="zh-CN"/>
              </w:rPr>
              <w:t>20</w:t>
            </w:r>
          </w:p>
        </w:tc>
        <w:tc>
          <w:tcPr>
            <w:tcW w:w="1530" w:type="dxa"/>
          </w:tcPr>
          <w:p w14:paraId="2734DEFB" w14:textId="0E7A6106"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7.02</w:t>
            </w:r>
          </w:p>
        </w:tc>
        <w:tc>
          <w:tcPr>
            <w:tcW w:w="1530" w:type="dxa"/>
          </w:tcPr>
          <w:p w14:paraId="67957E91" w14:textId="1BF8920F"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3.42</w:t>
            </w:r>
          </w:p>
        </w:tc>
        <w:tc>
          <w:tcPr>
            <w:tcW w:w="1530" w:type="dxa"/>
          </w:tcPr>
          <w:p w14:paraId="2D72310A" w14:textId="293CA24F" w:rsidR="00FB6FC4" w:rsidRDefault="00FB6FC4" w:rsidP="00A3698C">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4.65</w:t>
            </w:r>
          </w:p>
        </w:tc>
      </w:tr>
    </w:tbl>
    <w:p w14:paraId="5894CF68" w14:textId="77777777" w:rsidR="00B2056A" w:rsidRDefault="00B2056A" w:rsidP="007E080D">
      <w:pPr>
        <w:rPr>
          <w:lang w:val="en-GB" w:eastAsia="zh-CN"/>
        </w:rPr>
      </w:pPr>
    </w:p>
    <w:p w14:paraId="0E77A7EE" w14:textId="2F7F6903" w:rsidR="00B13AF3" w:rsidRDefault="00B13AF3" w:rsidP="007E080D">
      <w:pPr>
        <w:rPr>
          <w:rFonts w:ascii="Times New Roman" w:hAnsi="Times New Roman" w:cs="Times New Roman"/>
          <w:sz w:val="20"/>
          <w:szCs w:val="20"/>
          <w:lang w:val="en-GB" w:eastAsia="zh-CN"/>
        </w:rPr>
      </w:pPr>
      <w:r w:rsidRPr="00B13AF3">
        <w:rPr>
          <w:rFonts w:ascii="Times New Roman" w:hAnsi="Times New Roman" w:cs="Times New Roman"/>
          <w:sz w:val="20"/>
          <w:szCs w:val="20"/>
          <w:lang w:val="en-GB" w:eastAsia="zh-CN"/>
        </w:rPr>
        <w:t xml:space="preserve">Although the baseline results already have quite high percentage of satisfied UEs, the results show some additional improvement </w:t>
      </w:r>
      <w:r w:rsidR="0086777A">
        <w:rPr>
          <w:rFonts w:ascii="Times New Roman" w:hAnsi="Times New Roman" w:cs="Times New Roman"/>
          <w:sz w:val="20"/>
          <w:szCs w:val="20"/>
          <w:lang w:val="en-GB" w:eastAsia="zh-CN"/>
        </w:rPr>
        <w:t>for both ACK-based and NACK-based schemes depending on the scenario. The scheme with 5-bits reporting for NACK does not show significantly better performance than the one with 1-bit (or is worse in case of AR/VR)</w:t>
      </w:r>
    </w:p>
    <w:p w14:paraId="18D126CD" w14:textId="76F7C93C" w:rsidR="0086777A" w:rsidRPr="00B75418" w:rsidRDefault="0086777A" w:rsidP="0086777A">
      <w:pPr>
        <w:spacing w:before="240"/>
        <w:jc w:val="both"/>
        <w:rPr>
          <w:rFonts w:ascii="Times New Roman" w:hAnsi="Times New Roman" w:cs="Times New Roman"/>
          <w:b/>
          <w:bCs/>
          <w:i/>
          <w:sz w:val="20"/>
          <w:szCs w:val="20"/>
        </w:rPr>
      </w:pPr>
      <w:r w:rsidRPr="00B75418">
        <w:rPr>
          <w:rFonts w:ascii="Times New Roman" w:hAnsi="Times New Roman" w:cs="Times New Roman"/>
          <w:b/>
          <w:bCs/>
          <w:i/>
          <w:sz w:val="20"/>
          <w:szCs w:val="20"/>
        </w:rPr>
        <w:t xml:space="preserve">Observation </w:t>
      </w:r>
      <w:r>
        <w:rPr>
          <w:rFonts w:ascii="Times New Roman" w:hAnsi="Times New Roman" w:cs="Times New Roman"/>
          <w:b/>
          <w:bCs/>
          <w:i/>
          <w:sz w:val="20"/>
          <w:szCs w:val="20"/>
        </w:rPr>
        <w:t>2</w:t>
      </w:r>
      <w:r w:rsidRPr="00B75418">
        <w:rPr>
          <w:rFonts w:ascii="Times New Roman" w:hAnsi="Times New Roman" w:cs="Times New Roman"/>
          <w:b/>
          <w:bCs/>
          <w:i/>
          <w:sz w:val="20"/>
          <w:szCs w:val="20"/>
        </w:rPr>
        <w:t xml:space="preserve">: </w:t>
      </w:r>
      <w:r>
        <w:rPr>
          <w:rFonts w:ascii="Times New Roman" w:hAnsi="Times New Roman" w:cs="Times New Roman"/>
          <w:b/>
          <w:bCs/>
          <w:i/>
          <w:sz w:val="20"/>
          <w:szCs w:val="20"/>
        </w:rPr>
        <w:t xml:space="preserve">For delta-MCS scheme, 5-bits indication upon NACK does not provide clear gain over 1-bit indication. </w:t>
      </w:r>
    </w:p>
    <w:p w14:paraId="2355F78A" w14:textId="4FD280DD" w:rsidR="007E080D" w:rsidRDefault="007E080D" w:rsidP="007E080D">
      <w:pPr>
        <w:pStyle w:val="Heading1"/>
        <w:pBdr>
          <w:top w:val="single" w:sz="12" w:space="5" w:color="auto"/>
        </w:pBdr>
        <w:spacing w:after="120"/>
        <w:rPr>
          <w:rFonts w:ascii="Times New Roman" w:hAnsi="Times New Roman"/>
          <w:szCs w:val="32"/>
        </w:rPr>
      </w:pPr>
      <w:r>
        <w:rPr>
          <w:rFonts w:ascii="Times New Roman" w:hAnsi="Times New Roman"/>
          <w:szCs w:val="32"/>
        </w:rPr>
        <w:t>Analysis</w:t>
      </w:r>
    </w:p>
    <w:p w14:paraId="3D4D3364" w14:textId="2A5024A4" w:rsidR="00C40E1F" w:rsidRDefault="00C40E1F" w:rsidP="00C40E1F">
      <w:pPr>
        <w:pStyle w:val="Heading2"/>
      </w:pPr>
      <w:r>
        <w:t xml:space="preserve">Case </w:t>
      </w:r>
      <w:r w:rsidR="008A71BB">
        <w:t>1</w:t>
      </w:r>
    </w:p>
    <w:p w14:paraId="6992232E" w14:textId="3C6EA02E" w:rsidR="00C23216" w:rsidRDefault="008A71BB" w:rsidP="008A71BB">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For Case 1 schemes, </w:t>
      </w:r>
      <w:r w:rsidR="00C23216">
        <w:rPr>
          <w:rFonts w:ascii="Times New Roman" w:hAnsi="Times New Roman" w:cs="Times New Roman"/>
          <w:sz w:val="20"/>
          <w:szCs w:val="20"/>
          <w:lang w:val="en-GB" w:eastAsia="zh-CN"/>
        </w:rPr>
        <w:t xml:space="preserve">RAN1 needs to </w:t>
      </w:r>
      <w:r w:rsidR="001A7F44">
        <w:rPr>
          <w:rFonts w:ascii="Times New Roman" w:hAnsi="Times New Roman" w:cs="Times New Roman"/>
          <w:sz w:val="20"/>
          <w:szCs w:val="20"/>
          <w:lang w:val="en-GB" w:eastAsia="zh-CN"/>
        </w:rPr>
        <w:t>select a single scheme</w:t>
      </w:r>
      <w:r w:rsidR="00C23216">
        <w:rPr>
          <w:rFonts w:ascii="Times New Roman" w:hAnsi="Times New Roman" w:cs="Times New Roman"/>
          <w:sz w:val="20"/>
          <w:szCs w:val="20"/>
          <w:lang w:val="en-GB" w:eastAsia="zh-CN"/>
        </w:rPr>
        <w:t xml:space="preserve"> within the following set of schemes:</w:t>
      </w:r>
    </w:p>
    <w:p w14:paraId="7DC7B9F9" w14:textId="77777777" w:rsidR="00C23216" w:rsidRDefault="00C23216" w:rsidP="00C23216">
      <w:pPr>
        <w:pStyle w:val="ListParagraph"/>
        <w:numPr>
          <w:ilvl w:val="0"/>
          <w:numId w:val="36"/>
        </w:num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lastRenderedPageBreak/>
        <w:t>Statistical CQI/SINR</w:t>
      </w:r>
    </w:p>
    <w:p w14:paraId="6E62C496" w14:textId="77777777" w:rsidR="00C23216" w:rsidRDefault="00C23216" w:rsidP="00C23216">
      <w:pPr>
        <w:pStyle w:val="ListParagraph"/>
        <w:numPr>
          <w:ilvl w:val="0"/>
          <w:numId w:val="36"/>
        </w:num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Interference standard deviation</w:t>
      </w:r>
    </w:p>
    <w:p w14:paraId="300E2C9C" w14:textId="170D3B46" w:rsidR="00C23216" w:rsidRDefault="00C23216" w:rsidP="00C23216">
      <w:pPr>
        <w:pStyle w:val="ListParagraph"/>
        <w:numPr>
          <w:ilvl w:val="0"/>
          <w:numId w:val="36"/>
        </w:num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CSI based on worst IMR </w:t>
      </w:r>
      <w:proofErr w:type="gramStart"/>
      <w:r>
        <w:rPr>
          <w:rFonts w:ascii="Times New Roman" w:hAnsi="Times New Roman" w:cs="Times New Roman"/>
          <w:sz w:val="20"/>
          <w:szCs w:val="20"/>
          <w:lang w:val="en-GB" w:eastAsia="zh-CN"/>
        </w:rPr>
        <w:t>occasion</w:t>
      </w:r>
      <w:proofErr w:type="gramEnd"/>
    </w:p>
    <w:p w14:paraId="22A20E98" w14:textId="3EDC7EF3" w:rsidR="0022062E" w:rsidRPr="00D9453F" w:rsidRDefault="00C23216" w:rsidP="00C23216">
      <w:pPr>
        <w:pStyle w:val="ListParagraph"/>
        <w:numPr>
          <w:ilvl w:val="0"/>
          <w:numId w:val="36"/>
        </w:num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Worst-M CQI</w:t>
      </w:r>
    </w:p>
    <w:p w14:paraId="345E10B1" w14:textId="27CC9672" w:rsidR="0022062E" w:rsidRDefault="001A7F44" w:rsidP="00D9453F">
      <w:pPr>
        <w:spacing w:before="240"/>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All of the above schemes </w:t>
      </w:r>
      <w:r w:rsidR="00735065">
        <w:rPr>
          <w:rFonts w:ascii="Times New Roman" w:hAnsi="Times New Roman" w:cs="Times New Roman"/>
          <w:sz w:val="20"/>
          <w:szCs w:val="20"/>
          <w:lang w:val="en-GB" w:eastAsia="zh-CN"/>
        </w:rPr>
        <w:t xml:space="preserve">aim to provide a CQI more representative of worst-case conditions that may be experienced with </w:t>
      </w:r>
      <w:proofErr w:type="spellStart"/>
      <w:r w:rsidR="00735065">
        <w:rPr>
          <w:rFonts w:ascii="Times New Roman" w:hAnsi="Times New Roman" w:cs="Times New Roman"/>
          <w:sz w:val="20"/>
          <w:szCs w:val="20"/>
          <w:lang w:val="en-GB" w:eastAsia="zh-CN"/>
        </w:rPr>
        <w:t>bursty</w:t>
      </w:r>
      <w:proofErr w:type="spellEnd"/>
      <w:r w:rsidR="00735065">
        <w:rPr>
          <w:rFonts w:ascii="Times New Roman" w:hAnsi="Times New Roman" w:cs="Times New Roman"/>
          <w:sz w:val="20"/>
          <w:szCs w:val="20"/>
          <w:lang w:val="en-GB" w:eastAsia="zh-CN"/>
        </w:rPr>
        <w:t xml:space="preserve"> interference. The results obtained in this contribution suggest that the benefit of each scheme may be sensitive to scheduler or scenario assumptions such as the type of load or OLLA settings. Within each scheme, there are also </w:t>
      </w:r>
      <w:r w:rsidR="0022062E">
        <w:rPr>
          <w:rFonts w:ascii="Times New Roman" w:hAnsi="Times New Roman" w:cs="Times New Roman"/>
          <w:sz w:val="20"/>
          <w:szCs w:val="20"/>
          <w:lang w:val="en-GB" w:eastAsia="zh-CN"/>
        </w:rPr>
        <w:t>adjustable settings (</w:t>
      </w:r>
      <w:proofErr w:type="gramStart"/>
      <w:r w:rsidR="0022062E">
        <w:rPr>
          <w:rFonts w:ascii="Times New Roman" w:hAnsi="Times New Roman" w:cs="Times New Roman"/>
          <w:sz w:val="20"/>
          <w:szCs w:val="20"/>
          <w:lang w:val="en-GB" w:eastAsia="zh-CN"/>
        </w:rPr>
        <w:t>e.g.</w:t>
      </w:r>
      <w:proofErr w:type="gramEnd"/>
      <w:r w:rsidR="0022062E">
        <w:rPr>
          <w:rFonts w:ascii="Times New Roman" w:hAnsi="Times New Roman" w:cs="Times New Roman"/>
          <w:sz w:val="20"/>
          <w:szCs w:val="20"/>
          <w:lang w:val="en-GB" w:eastAsia="zh-CN"/>
        </w:rPr>
        <w:t xml:space="preserve"> window size duration, how the scheduler uses standard deviation information, etc.) that may have significant impact on performance depending on the scenario. It is likely that a given scheme could show maximum benefit under certain assumptions for a given scenario, and these assumptions and scenario may not be the same for different schemes.</w:t>
      </w:r>
    </w:p>
    <w:p w14:paraId="03E9CF91" w14:textId="1B8EFB0B" w:rsidR="00735065" w:rsidRDefault="0022062E" w:rsidP="00C23216">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Because of this, selection of a scheme based on performance alone would require very extensive efforts and discussions. It is recommended to </w:t>
      </w:r>
      <w:r w:rsidR="000D439F">
        <w:rPr>
          <w:rFonts w:ascii="Times New Roman" w:hAnsi="Times New Roman" w:cs="Times New Roman"/>
          <w:sz w:val="20"/>
          <w:szCs w:val="20"/>
          <w:lang w:val="en-GB" w:eastAsia="zh-CN"/>
        </w:rPr>
        <w:t xml:space="preserve">also consider other criteria, already discussed before RAN1#104b-e, for </w:t>
      </w:r>
      <w:proofErr w:type="gramStart"/>
      <w:r w:rsidR="000D439F">
        <w:rPr>
          <w:rFonts w:ascii="Times New Roman" w:hAnsi="Times New Roman" w:cs="Times New Roman"/>
          <w:sz w:val="20"/>
          <w:szCs w:val="20"/>
          <w:lang w:val="en-GB" w:eastAsia="zh-CN"/>
        </w:rPr>
        <w:t>making a decision</w:t>
      </w:r>
      <w:proofErr w:type="gramEnd"/>
      <w:r w:rsidR="000D439F">
        <w:rPr>
          <w:rFonts w:ascii="Times New Roman" w:hAnsi="Times New Roman" w:cs="Times New Roman"/>
          <w:sz w:val="20"/>
          <w:szCs w:val="20"/>
          <w:lang w:val="en-GB" w:eastAsia="zh-CN"/>
        </w:rPr>
        <w:t xml:space="preserve"> if anything is to be specified in R17. Such criteria include aspects such as implementation and specification complexity as well as testability. During the discussions, it was clear that some candidate schemes fare better than others </w:t>
      </w:r>
      <w:r w:rsidR="00B04FAB">
        <w:rPr>
          <w:rFonts w:ascii="Times New Roman" w:hAnsi="Times New Roman" w:cs="Times New Roman"/>
          <w:sz w:val="20"/>
          <w:szCs w:val="20"/>
          <w:lang w:val="en-GB" w:eastAsia="zh-CN"/>
        </w:rPr>
        <w:t>for such criteria as shown in the summary Table below. More specifically, the worst-M CQI and worst IMR occasion schemes are deemed to have reasonably low specification and implementation impact. With this consideration of simplicity, it would therefore be suggested to select one of these two schemes for the normative phase of the work. Between the two schemes, this evaluation found more consistent results for the worst-M CQI scheme and this would be the preferred scheme.</w:t>
      </w:r>
    </w:p>
    <w:p w14:paraId="5741985B" w14:textId="7BCD862E" w:rsidR="00B04FAB" w:rsidRDefault="00B04FAB" w:rsidP="00C23216">
      <w:pPr>
        <w:rPr>
          <w:rFonts w:ascii="Times New Roman" w:eastAsia="Batang" w:hAnsi="Times New Roman" w:cs="Times New Roman"/>
          <w:b/>
          <w:bCs/>
          <w:i/>
          <w:iCs/>
          <w:sz w:val="20"/>
          <w:szCs w:val="24"/>
          <w:lang w:val="en-GB" w:eastAsia="x-none"/>
        </w:rPr>
      </w:pPr>
      <w:r w:rsidRPr="001E71C9">
        <w:rPr>
          <w:rFonts w:ascii="Times New Roman" w:hAnsi="Times New Roman" w:cs="Times New Roman"/>
          <w:b/>
          <w:bCs/>
          <w:i/>
          <w:iCs/>
          <w:sz w:val="20"/>
          <w:szCs w:val="20"/>
          <w:lang w:val="en-GB" w:eastAsia="zh-CN"/>
        </w:rPr>
        <w:t>Proposal</w:t>
      </w:r>
      <w:r w:rsidR="001E71C9">
        <w:rPr>
          <w:rFonts w:ascii="Times New Roman" w:hAnsi="Times New Roman" w:cs="Times New Roman"/>
          <w:b/>
          <w:bCs/>
          <w:i/>
          <w:iCs/>
          <w:sz w:val="20"/>
          <w:szCs w:val="20"/>
          <w:lang w:val="en-GB" w:eastAsia="zh-CN"/>
        </w:rPr>
        <w:t xml:space="preserve"> 1</w:t>
      </w:r>
      <w:r w:rsidRPr="001E71C9">
        <w:rPr>
          <w:rFonts w:ascii="Times New Roman" w:hAnsi="Times New Roman" w:cs="Times New Roman"/>
          <w:b/>
          <w:bCs/>
          <w:i/>
          <w:iCs/>
          <w:sz w:val="20"/>
          <w:szCs w:val="20"/>
          <w:lang w:val="en-GB" w:eastAsia="zh-CN"/>
        </w:rPr>
        <w:t xml:space="preserve">: For the </w:t>
      </w:r>
      <w:r w:rsidRPr="008B2C2A">
        <w:rPr>
          <w:rFonts w:ascii="Times New Roman" w:eastAsia="Batang" w:hAnsi="Times New Roman" w:cs="Times New Roman"/>
          <w:b/>
          <w:bCs/>
          <w:i/>
          <w:iCs/>
          <w:sz w:val="20"/>
          <w:szCs w:val="24"/>
          <w:lang w:val="en-GB" w:eastAsia="x-none"/>
        </w:rPr>
        <w:t xml:space="preserve">new metric determined </w:t>
      </w:r>
      <w:r w:rsidR="001E71C9" w:rsidRPr="001E71C9">
        <w:rPr>
          <w:rFonts w:ascii="Times New Roman" w:eastAsia="Batang" w:hAnsi="Times New Roman" w:cs="Times New Roman"/>
          <w:b/>
          <w:bCs/>
          <w:i/>
          <w:iCs/>
          <w:sz w:val="20"/>
          <w:szCs w:val="24"/>
          <w:lang w:val="en-GB" w:eastAsia="x-none"/>
        </w:rPr>
        <w:t>from</w:t>
      </w:r>
      <w:r w:rsidRPr="008B2C2A">
        <w:rPr>
          <w:rFonts w:ascii="Times New Roman" w:eastAsia="Batang" w:hAnsi="Times New Roman" w:cs="Times New Roman"/>
          <w:b/>
          <w:bCs/>
          <w:i/>
          <w:iCs/>
          <w:sz w:val="20"/>
          <w:szCs w:val="24"/>
          <w:lang w:val="en-GB" w:eastAsia="x-none"/>
        </w:rPr>
        <w:t xml:space="preserve"> network configured channel and interference measurement interval</w:t>
      </w:r>
      <w:r w:rsidR="001E71C9" w:rsidRPr="001E71C9">
        <w:rPr>
          <w:rFonts w:ascii="Times New Roman" w:eastAsia="Batang" w:hAnsi="Times New Roman" w:cs="Times New Roman"/>
          <w:b/>
          <w:bCs/>
          <w:i/>
          <w:iCs/>
          <w:sz w:val="20"/>
          <w:szCs w:val="24"/>
          <w:lang w:val="en-GB" w:eastAsia="x-none"/>
        </w:rPr>
        <w:t>, adopt “Worst-M CQI” (first preference) or “CSI based on worst IMR occasion” (second preference).</w:t>
      </w:r>
    </w:p>
    <w:p w14:paraId="42B2DAD3" w14:textId="52077306" w:rsidR="001E71C9" w:rsidRDefault="001E71C9" w:rsidP="00C23216">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agreement from RAN1#104b-e also includes “increasing granularity of </w:t>
      </w:r>
      <w:proofErr w:type="spellStart"/>
      <w:r>
        <w:rPr>
          <w:rFonts w:ascii="Times New Roman" w:hAnsi="Times New Roman" w:cs="Times New Roman"/>
          <w:sz w:val="20"/>
          <w:szCs w:val="20"/>
          <w:lang w:val="en-GB" w:eastAsia="zh-CN"/>
        </w:rPr>
        <w:t>subband</w:t>
      </w:r>
      <w:proofErr w:type="spellEnd"/>
      <w:r>
        <w:rPr>
          <w:rFonts w:ascii="Times New Roman" w:hAnsi="Times New Roman" w:cs="Times New Roman"/>
          <w:sz w:val="20"/>
          <w:szCs w:val="20"/>
          <w:lang w:val="en-GB" w:eastAsia="zh-CN"/>
        </w:rPr>
        <w:t xml:space="preserve"> CQI” (1-8) and “updating only CQI in a report</w:t>
      </w:r>
      <w:r w:rsidR="001539C9">
        <w:rPr>
          <w:rFonts w:ascii="Times New Roman" w:hAnsi="Times New Roman" w:cs="Times New Roman"/>
          <w:sz w:val="20"/>
          <w:szCs w:val="20"/>
          <w:lang w:val="en-GB" w:eastAsia="zh-CN"/>
        </w:rPr>
        <w:t>” (1-11). The evaluation results from this contribution are inconclusive as to the benefit of either scheme, although the potential benefit of reducing CSI reporting latency was not evaluated. Therefore, it is suggested that granularity enhancements are only considered as part of “updating only CQI in a report” with reduced CSI reporting latency if it shows benefit in that case.</w:t>
      </w:r>
      <w:r>
        <w:rPr>
          <w:rFonts w:ascii="Times New Roman" w:hAnsi="Times New Roman" w:cs="Times New Roman"/>
          <w:sz w:val="20"/>
          <w:szCs w:val="20"/>
          <w:lang w:val="en-GB" w:eastAsia="zh-CN"/>
        </w:rPr>
        <w:t xml:space="preserve"> </w:t>
      </w:r>
    </w:p>
    <w:p w14:paraId="2FC80B6B" w14:textId="75AD187D" w:rsidR="001539C9" w:rsidRPr="001539C9" w:rsidRDefault="001539C9" w:rsidP="00C23216">
      <w:pPr>
        <w:rPr>
          <w:rFonts w:ascii="Times New Roman" w:hAnsi="Times New Roman" w:cs="Times New Roman"/>
          <w:b/>
          <w:bCs/>
          <w:i/>
          <w:iCs/>
          <w:sz w:val="20"/>
          <w:szCs w:val="20"/>
          <w:lang w:val="en-GB" w:eastAsia="zh-CN"/>
        </w:rPr>
      </w:pPr>
      <w:r w:rsidRPr="001539C9">
        <w:rPr>
          <w:rFonts w:ascii="Times New Roman" w:hAnsi="Times New Roman" w:cs="Times New Roman"/>
          <w:b/>
          <w:bCs/>
          <w:i/>
          <w:iCs/>
          <w:sz w:val="20"/>
          <w:szCs w:val="20"/>
          <w:lang w:val="en-GB" w:eastAsia="zh-CN"/>
        </w:rPr>
        <w:t xml:space="preserve">Proposal 2: Enhancements related to increasing granularity of </w:t>
      </w:r>
      <w:proofErr w:type="spellStart"/>
      <w:r w:rsidRPr="001539C9">
        <w:rPr>
          <w:rFonts w:ascii="Times New Roman" w:hAnsi="Times New Roman" w:cs="Times New Roman"/>
          <w:b/>
          <w:bCs/>
          <w:i/>
          <w:iCs/>
          <w:sz w:val="20"/>
          <w:szCs w:val="20"/>
          <w:lang w:val="en-GB" w:eastAsia="zh-CN"/>
        </w:rPr>
        <w:t>subband</w:t>
      </w:r>
      <w:proofErr w:type="spellEnd"/>
      <w:r w:rsidRPr="001539C9">
        <w:rPr>
          <w:rFonts w:ascii="Times New Roman" w:hAnsi="Times New Roman" w:cs="Times New Roman"/>
          <w:b/>
          <w:bCs/>
          <w:i/>
          <w:iCs/>
          <w:sz w:val="20"/>
          <w:szCs w:val="20"/>
          <w:lang w:val="en-GB" w:eastAsia="zh-CN"/>
        </w:rPr>
        <w:t xml:space="preserve"> CQI are considered only if CQI processing time can be reduced compared to R16 CSI processing delay.</w:t>
      </w:r>
    </w:p>
    <w:tbl>
      <w:tblPr>
        <w:tblStyle w:val="TableGrid"/>
        <w:tblW w:w="0" w:type="auto"/>
        <w:tblLook w:val="04A0" w:firstRow="1" w:lastRow="0" w:firstColumn="1" w:lastColumn="0" w:noHBand="0" w:noVBand="1"/>
      </w:tblPr>
      <w:tblGrid>
        <w:gridCol w:w="1705"/>
        <w:gridCol w:w="4050"/>
        <w:gridCol w:w="3874"/>
      </w:tblGrid>
      <w:tr w:rsidR="00772FD2" w:rsidRPr="00D5231E" w14:paraId="4E367FD9" w14:textId="77777777" w:rsidTr="00D5231E">
        <w:tc>
          <w:tcPr>
            <w:tcW w:w="1705" w:type="dxa"/>
          </w:tcPr>
          <w:p w14:paraId="6157CD39" w14:textId="14650CA9" w:rsidR="00772FD2" w:rsidRPr="00424AD6" w:rsidRDefault="00D5231E" w:rsidP="007E080D">
            <w:pPr>
              <w:rPr>
                <w:rFonts w:ascii="Times New Roman" w:hAnsi="Times New Roman" w:cs="Times New Roman"/>
                <w:b/>
                <w:bCs/>
                <w:lang w:val="en-GB" w:eastAsia="zh-CN"/>
              </w:rPr>
            </w:pPr>
            <w:r w:rsidRPr="00424AD6">
              <w:rPr>
                <w:rFonts w:ascii="Times New Roman" w:hAnsi="Times New Roman" w:cs="Times New Roman"/>
                <w:b/>
                <w:bCs/>
                <w:lang w:val="en-GB" w:eastAsia="zh-CN"/>
              </w:rPr>
              <w:t>Scheme</w:t>
            </w:r>
          </w:p>
        </w:tc>
        <w:tc>
          <w:tcPr>
            <w:tcW w:w="4050" w:type="dxa"/>
          </w:tcPr>
          <w:p w14:paraId="0068E45E" w14:textId="48875C8F" w:rsidR="00772FD2" w:rsidRPr="00424AD6" w:rsidRDefault="00D5231E" w:rsidP="007E080D">
            <w:pPr>
              <w:rPr>
                <w:rFonts w:ascii="Times New Roman" w:hAnsi="Times New Roman" w:cs="Times New Roman"/>
                <w:b/>
                <w:bCs/>
                <w:lang w:val="en-GB" w:eastAsia="zh-CN"/>
              </w:rPr>
            </w:pPr>
            <w:r w:rsidRPr="00424AD6">
              <w:rPr>
                <w:rFonts w:ascii="Times New Roman" w:hAnsi="Times New Roman" w:cs="Times New Roman"/>
                <w:b/>
                <w:bCs/>
                <w:lang w:val="en-GB" w:eastAsia="zh-CN"/>
              </w:rPr>
              <w:t>Pros</w:t>
            </w:r>
          </w:p>
        </w:tc>
        <w:tc>
          <w:tcPr>
            <w:tcW w:w="3874" w:type="dxa"/>
          </w:tcPr>
          <w:p w14:paraId="530DA9C3" w14:textId="7495BAD3" w:rsidR="00772FD2" w:rsidRPr="00424AD6" w:rsidRDefault="00D5231E" w:rsidP="007E080D">
            <w:pPr>
              <w:rPr>
                <w:rFonts w:ascii="Times New Roman" w:hAnsi="Times New Roman" w:cs="Times New Roman"/>
                <w:b/>
                <w:bCs/>
                <w:lang w:val="en-GB" w:eastAsia="zh-CN"/>
              </w:rPr>
            </w:pPr>
            <w:r w:rsidRPr="00424AD6">
              <w:rPr>
                <w:rFonts w:ascii="Times New Roman" w:hAnsi="Times New Roman" w:cs="Times New Roman"/>
                <w:b/>
                <w:bCs/>
                <w:lang w:val="en-GB" w:eastAsia="zh-CN"/>
              </w:rPr>
              <w:t>Cons</w:t>
            </w:r>
          </w:p>
        </w:tc>
      </w:tr>
      <w:tr w:rsidR="00772FD2" w:rsidRPr="00D5231E" w14:paraId="4D6ADFE7" w14:textId="77777777" w:rsidTr="00D5231E">
        <w:tc>
          <w:tcPr>
            <w:tcW w:w="1705" w:type="dxa"/>
          </w:tcPr>
          <w:p w14:paraId="0AE2299E" w14:textId="77777777" w:rsidR="002A438D" w:rsidRPr="00F030C4" w:rsidRDefault="00D5231E"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Case 1-1</w:t>
            </w:r>
          </w:p>
          <w:p w14:paraId="1BD3802D" w14:textId="2FBD43E3" w:rsidR="00772FD2" w:rsidRPr="00F030C4" w:rsidRDefault="002A438D"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Statistical CSI</w:t>
            </w:r>
            <w:r w:rsidR="00A04FEF" w:rsidRPr="00F030C4">
              <w:rPr>
                <w:rFonts w:ascii="Times New Roman" w:hAnsi="Times New Roman" w:cs="Times New Roman"/>
                <w:sz w:val="20"/>
                <w:szCs w:val="20"/>
                <w:lang w:val="en-GB" w:eastAsia="zh-CN"/>
              </w:rPr>
              <w:t xml:space="preserve"> (CQI)</w:t>
            </w:r>
          </w:p>
        </w:tc>
        <w:tc>
          <w:tcPr>
            <w:tcW w:w="4050" w:type="dxa"/>
          </w:tcPr>
          <w:p w14:paraId="5EB2642A" w14:textId="5DC8BDDE" w:rsidR="00772FD2" w:rsidRPr="00F030C4" w:rsidRDefault="00D5231E"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w:t>
            </w:r>
            <w:r w:rsidR="00A04FEF" w:rsidRPr="00F030C4">
              <w:rPr>
                <w:rFonts w:ascii="Times New Roman" w:hAnsi="Times New Roman" w:cs="Times New Roman"/>
                <w:sz w:val="20"/>
                <w:szCs w:val="20"/>
                <w:lang w:val="en-GB" w:eastAsia="zh-CN"/>
              </w:rPr>
              <w:t>Enables less frequent reporting (reduces UE computation burden and overhead)</w:t>
            </w:r>
          </w:p>
          <w:p w14:paraId="07F69FE4" w14:textId="77777777" w:rsidR="00D5231E" w:rsidRPr="00F030C4" w:rsidRDefault="00D5231E"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+Reduces overhead compared to </w:t>
            </w:r>
            <w:proofErr w:type="spellStart"/>
            <w:r w:rsidRPr="00F030C4">
              <w:rPr>
                <w:rFonts w:ascii="Times New Roman" w:hAnsi="Times New Roman" w:cs="Times New Roman"/>
                <w:sz w:val="20"/>
                <w:szCs w:val="20"/>
                <w:lang w:val="en-GB" w:eastAsia="zh-CN"/>
              </w:rPr>
              <w:t>subband</w:t>
            </w:r>
            <w:proofErr w:type="spellEnd"/>
            <w:r w:rsidRPr="00F030C4">
              <w:rPr>
                <w:rFonts w:ascii="Times New Roman" w:hAnsi="Times New Roman" w:cs="Times New Roman"/>
                <w:sz w:val="20"/>
                <w:szCs w:val="20"/>
                <w:lang w:val="en-GB" w:eastAsia="zh-CN"/>
              </w:rPr>
              <w:t xml:space="preserve"> </w:t>
            </w:r>
            <w:proofErr w:type="gramStart"/>
            <w:r w:rsidRPr="00F030C4">
              <w:rPr>
                <w:rFonts w:ascii="Times New Roman" w:hAnsi="Times New Roman" w:cs="Times New Roman"/>
                <w:sz w:val="20"/>
                <w:szCs w:val="20"/>
                <w:lang w:val="en-GB" w:eastAsia="zh-CN"/>
              </w:rPr>
              <w:t>reporting</w:t>
            </w:r>
            <w:proofErr w:type="gramEnd"/>
          </w:p>
          <w:p w14:paraId="4537B546" w14:textId="77777777" w:rsidR="00D5231E" w:rsidRPr="00F030C4" w:rsidRDefault="00A04FE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+Avoids issue of </w:t>
            </w:r>
            <w:proofErr w:type="spellStart"/>
            <w:r w:rsidRPr="00F030C4">
              <w:rPr>
                <w:rFonts w:ascii="Times New Roman" w:hAnsi="Times New Roman" w:cs="Times New Roman"/>
                <w:sz w:val="20"/>
                <w:szCs w:val="20"/>
                <w:lang w:val="en-GB" w:eastAsia="zh-CN"/>
              </w:rPr>
              <w:t>subband</w:t>
            </w:r>
            <w:proofErr w:type="spellEnd"/>
            <w:r w:rsidRPr="00F030C4">
              <w:rPr>
                <w:rFonts w:ascii="Times New Roman" w:hAnsi="Times New Roman" w:cs="Times New Roman"/>
                <w:sz w:val="20"/>
                <w:szCs w:val="20"/>
                <w:lang w:val="en-GB" w:eastAsia="zh-CN"/>
              </w:rPr>
              <w:t xml:space="preserve"> report not providing worst-case CQI (due to quantization)</w:t>
            </w:r>
          </w:p>
          <w:p w14:paraId="1BE8F7BF" w14:textId="79A87D0E" w:rsidR="00C40E1F" w:rsidRPr="00F030C4" w:rsidRDefault="00F030C4" w:rsidP="007E080D">
            <w:pP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+Some evaluation results show gain</w:t>
            </w:r>
          </w:p>
        </w:tc>
        <w:tc>
          <w:tcPr>
            <w:tcW w:w="3874" w:type="dxa"/>
          </w:tcPr>
          <w:p w14:paraId="2EA75366" w14:textId="77777777" w:rsidR="00772FD2" w:rsidRPr="00F030C4" w:rsidRDefault="00A04FE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-Statistics (</w:t>
            </w:r>
            <w:proofErr w:type="gramStart"/>
            <w:r w:rsidRPr="00F030C4">
              <w:rPr>
                <w:rFonts w:ascii="Times New Roman" w:hAnsi="Times New Roman" w:cs="Times New Roman"/>
                <w:sz w:val="20"/>
                <w:szCs w:val="20"/>
                <w:lang w:val="en-GB" w:eastAsia="zh-CN"/>
              </w:rPr>
              <w:t>e.g.</w:t>
            </w:r>
            <w:proofErr w:type="gramEnd"/>
            <w:r w:rsidRPr="00F030C4">
              <w:rPr>
                <w:rFonts w:ascii="Times New Roman" w:hAnsi="Times New Roman" w:cs="Times New Roman"/>
                <w:sz w:val="20"/>
                <w:szCs w:val="20"/>
                <w:lang w:val="en-GB" w:eastAsia="zh-CN"/>
              </w:rPr>
              <w:t xml:space="preserve"> mean, </w:t>
            </w:r>
            <w:proofErr w:type="spellStart"/>
            <w:r w:rsidRPr="00F030C4">
              <w:rPr>
                <w:rFonts w:ascii="Times New Roman" w:hAnsi="Times New Roman" w:cs="Times New Roman"/>
                <w:sz w:val="20"/>
                <w:szCs w:val="20"/>
                <w:lang w:val="en-GB" w:eastAsia="zh-CN"/>
              </w:rPr>
              <w:t>stddev</w:t>
            </w:r>
            <w:proofErr w:type="spellEnd"/>
            <w:r w:rsidRPr="00F030C4">
              <w:rPr>
                <w:rFonts w:ascii="Times New Roman" w:hAnsi="Times New Roman" w:cs="Times New Roman"/>
                <w:sz w:val="20"/>
                <w:szCs w:val="20"/>
                <w:lang w:val="en-GB" w:eastAsia="zh-CN"/>
              </w:rPr>
              <w:t>) may not accurately reflect true CQI distribution.</w:t>
            </w:r>
          </w:p>
          <w:p w14:paraId="5375131B" w14:textId="677C93F1" w:rsidR="00A04FEF" w:rsidRPr="00F030C4" w:rsidRDefault="00A04FE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-Medium impact on implementation/specification/testing</w:t>
            </w:r>
          </w:p>
        </w:tc>
      </w:tr>
      <w:tr w:rsidR="00772FD2" w:rsidRPr="00D5231E" w14:paraId="6C14620D" w14:textId="77777777" w:rsidTr="00D5231E">
        <w:tc>
          <w:tcPr>
            <w:tcW w:w="1705" w:type="dxa"/>
          </w:tcPr>
          <w:p w14:paraId="7B14762B" w14:textId="77777777" w:rsidR="002A438D" w:rsidRPr="00F030C4" w:rsidRDefault="00D5231E"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Case 1-1</w:t>
            </w:r>
          </w:p>
          <w:p w14:paraId="181C8CBE" w14:textId="5B06567E" w:rsidR="00772FD2" w:rsidRPr="00F030C4" w:rsidRDefault="002A438D"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Statistical CSI </w:t>
            </w:r>
            <w:r w:rsidR="00D5231E" w:rsidRPr="00F030C4">
              <w:rPr>
                <w:rFonts w:ascii="Times New Roman" w:hAnsi="Times New Roman" w:cs="Times New Roman"/>
                <w:sz w:val="20"/>
                <w:szCs w:val="20"/>
                <w:lang w:val="en-GB" w:eastAsia="zh-CN"/>
              </w:rPr>
              <w:t>(SINR)</w:t>
            </w:r>
          </w:p>
        </w:tc>
        <w:tc>
          <w:tcPr>
            <w:tcW w:w="4050" w:type="dxa"/>
          </w:tcPr>
          <w:p w14:paraId="2B78DD19" w14:textId="77777777" w:rsidR="00772FD2" w:rsidRDefault="00A04FE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+May enable more accurate scheduling if TBS/BLER target is different than what is assumed by </w:t>
            </w:r>
            <w:proofErr w:type="gramStart"/>
            <w:r w:rsidRPr="00F030C4">
              <w:rPr>
                <w:rFonts w:ascii="Times New Roman" w:hAnsi="Times New Roman" w:cs="Times New Roman"/>
                <w:sz w:val="20"/>
                <w:szCs w:val="20"/>
                <w:lang w:val="en-GB" w:eastAsia="zh-CN"/>
              </w:rPr>
              <w:t>UE</w:t>
            </w:r>
            <w:proofErr w:type="gramEnd"/>
          </w:p>
          <w:p w14:paraId="1A50171D" w14:textId="41D699BD" w:rsidR="00F030C4" w:rsidRPr="00F030C4" w:rsidRDefault="00F030C4"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lastRenderedPageBreak/>
              <w:t>+</w:t>
            </w:r>
            <w:r>
              <w:rPr>
                <w:rFonts w:ascii="Times New Roman" w:hAnsi="Times New Roman" w:cs="Times New Roman"/>
                <w:sz w:val="20"/>
                <w:szCs w:val="20"/>
                <w:lang w:val="en-GB" w:eastAsia="zh-CN"/>
              </w:rPr>
              <w:t>In this evaluation, s</w:t>
            </w:r>
            <w:r w:rsidRPr="00F030C4">
              <w:rPr>
                <w:rFonts w:ascii="Times New Roman" w:hAnsi="Times New Roman" w:cs="Times New Roman"/>
                <w:sz w:val="20"/>
                <w:szCs w:val="20"/>
                <w:lang w:val="en-GB" w:eastAsia="zh-CN"/>
              </w:rPr>
              <w:t>ome performance benefits shown over baseline, on top of reduced overhead</w:t>
            </w:r>
            <w:r>
              <w:rPr>
                <w:rFonts w:ascii="Times New Roman" w:hAnsi="Times New Roman" w:cs="Times New Roman"/>
                <w:sz w:val="20"/>
                <w:szCs w:val="20"/>
                <w:lang w:val="en-GB" w:eastAsia="zh-CN"/>
              </w:rPr>
              <w:t>.</w:t>
            </w:r>
          </w:p>
        </w:tc>
        <w:tc>
          <w:tcPr>
            <w:tcW w:w="3874" w:type="dxa"/>
          </w:tcPr>
          <w:p w14:paraId="4950198E" w14:textId="77777777" w:rsidR="00772FD2" w:rsidRPr="00F030C4" w:rsidRDefault="00C87665"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lastRenderedPageBreak/>
              <w:t>-Sensitive to UE performance variability for given SINR</w:t>
            </w:r>
          </w:p>
          <w:p w14:paraId="0D936EF5" w14:textId="13B3682D" w:rsidR="00C87665" w:rsidRPr="00F030C4" w:rsidRDefault="00C87665"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-May increase testability effort</w:t>
            </w:r>
          </w:p>
        </w:tc>
      </w:tr>
      <w:tr w:rsidR="00772FD2" w:rsidRPr="00D5231E" w14:paraId="060623E5" w14:textId="77777777" w:rsidTr="00D5231E">
        <w:tc>
          <w:tcPr>
            <w:tcW w:w="1705" w:type="dxa"/>
          </w:tcPr>
          <w:p w14:paraId="5010C30C" w14:textId="77777777" w:rsidR="00772FD2" w:rsidRPr="00F030C4" w:rsidRDefault="002A438D"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Case 1-3</w:t>
            </w:r>
          </w:p>
          <w:p w14:paraId="255D6831" w14:textId="063EC8F5" w:rsidR="002A438D" w:rsidRPr="00F030C4" w:rsidRDefault="002A438D"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Interference statistics</w:t>
            </w:r>
          </w:p>
        </w:tc>
        <w:tc>
          <w:tcPr>
            <w:tcW w:w="4050" w:type="dxa"/>
          </w:tcPr>
          <w:p w14:paraId="0B72DEBE" w14:textId="2D0DDAD0" w:rsidR="00772FD2" w:rsidRPr="00F030C4" w:rsidRDefault="002A438D"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+May help scheduler determine worst-case interference level</w:t>
            </w:r>
          </w:p>
        </w:tc>
        <w:tc>
          <w:tcPr>
            <w:tcW w:w="3874" w:type="dxa"/>
          </w:tcPr>
          <w:p w14:paraId="1C499C2D" w14:textId="77777777" w:rsidR="00772FD2" w:rsidRPr="00F030C4" w:rsidRDefault="002A438D"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-Inefficient way </w:t>
            </w:r>
            <w:r w:rsidR="00C40E1F" w:rsidRPr="00F030C4">
              <w:rPr>
                <w:rFonts w:ascii="Times New Roman" w:hAnsi="Times New Roman" w:cs="Times New Roman"/>
                <w:sz w:val="20"/>
                <w:szCs w:val="20"/>
                <w:lang w:val="en-GB" w:eastAsia="zh-CN"/>
              </w:rPr>
              <w:t>of getting worst-case CQI information – need both average-level and variance of interference, on top of channel part</w:t>
            </w:r>
          </w:p>
          <w:p w14:paraId="0E397AF0" w14:textId="77777777" w:rsidR="00C40E1F" w:rsidRPr="00F030C4" w:rsidRDefault="00C40E1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-No benefits shown</w:t>
            </w:r>
          </w:p>
          <w:p w14:paraId="50D7E8AD" w14:textId="2F540535" w:rsidR="00C40E1F" w:rsidRPr="00F030C4" w:rsidRDefault="00C40E1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-High impact on specification and testing</w:t>
            </w:r>
          </w:p>
        </w:tc>
      </w:tr>
      <w:tr w:rsidR="00772FD2" w:rsidRPr="00D5231E" w14:paraId="1C66F3CA" w14:textId="77777777" w:rsidTr="00D5231E">
        <w:tc>
          <w:tcPr>
            <w:tcW w:w="1705" w:type="dxa"/>
          </w:tcPr>
          <w:p w14:paraId="5B18F373" w14:textId="77777777" w:rsidR="00772FD2" w:rsidRPr="00F030C4" w:rsidRDefault="00FB7E38"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Case 1-5</w:t>
            </w:r>
          </w:p>
          <w:p w14:paraId="186CC478" w14:textId="0FFEA067" w:rsidR="00FB7E38" w:rsidRPr="00F030C4" w:rsidRDefault="00FB7E38"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CSI based on worst IMR occasion</w:t>
            </w:r>
          </w:p>
        </w:tc>
        <w:tc>
          <w:tcPr>
            <w:tcW w:w="4050" w:type="dxa"/>
          </w:tcPr>
          <w:p w14:paraId="13C3E8AC" w14:textId="74C213A2" w:rsidR="00FB7E38" w:rsidRPr="00F030C4" w:rsidRDefault="00FB7E38" w:rsidP="00FB7E38">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+Enables less frequent reporting (reduces UE computation burden and overhead)</w:t>
            </w:r>
          </w:p>
          <w:p w14:paraId="328D6E98" w14:textId="77777777" w:rsidR="00772FD2" w:rsidRPr="00F030C4" w:rsidRDefault="003E5EB7"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+Low implementation, specification, testing impact</w:t>
            </w:r>
          </w:p>
          <w:p w14:paraId="1FB9E339" w14:textId="3AD29C15" w:rsidR="007172B5" w:rsidRPr="00F030C4" w:rsidRDefault="007172B5"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+Some evaluation results show gain</w:t>
            </w:r>
          </w:p>
        </w:tc>
        <w:tc>
          <w:tcPr>
            <w:tcW w:w="3874" w:type="dxa"/>
          </w:tcPr>
          <w:p w14:paraId="394EBAF4" w14:textId="61F4DF3E" w:rsidR="00772FD2" w:rsidRPr="00F030C4" w:rsidRDefault="003E5EB7"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w:t>
            </w:r>
            <w:r w:rsidR="007172B5" w:rsidRPr="00F030C4">
              <w:rPr>
                <w:rFonts w:ascii="Times New Roman" w:hAnsi="Times New Roman" w:cs="Times New Roman"/>
                <w:sz w:val="20"/>
                <w:szCs w:val="20"/>
                <w:lang w:val="en-GB" w:eastAsia="zh-CN"/>
              </w:rPr>
              <w:t>In this evaluation, no gain is found</w:t>
            </w:r>
            <w:r w:rsidR="00F00662" w:rsidRPr="00F030C4">
              <w:rPr>
                <w:rFonts w:ascii="Times New Roman" w:hAnsi="Times New Roman" w:cs="Times New Roman"/>
                <w:sz w:val="20"/>
                <w:szCs w:val="20"/>
                <w:lang w:val="en-GB" w:eastAsia="zh-CN"/>
              </w:rPr>
              <w:t xml:space="preserve"> so far</w:t>
            </w:r>
            <w:r w:rsidR="007172B5" w:rsidRPr="00F030C4">
              <w:rPr>
                <w:rFonts w:ascii="Times New Roman" w:hAnsi="Times New Roman" w:cs="Times New Roman"/>
                <w:sz w:val="20"/>
                <w:szCs w:val="20"/>
                <w:lang w:val="en-GB" w:eastAsia="zh-CN"/>
              </w:rPr>
              <w:t>.</w:t>
            </w:r>
          </w:p>
        </w:tc>
      </w:tr>
      <w:tr w:rsidR="008D793F" w:rsidRPr="00D5231E" w14:paraId="2B4821C4" w14:textId="77777777" w:rsidTr="00D5231E">
        <w:tc>
          <w:tcPr>
            <w:tcW w:w="1705" w:type="dxa"/>
          </w:tcPr>
          <w:p w14:paraId="5C56FE56" w14:textId="77777777" w:rsidR="008D793F" w:rsidRPr="00F030C4" w:rsidRDefault="008D793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Case 1-6</w:t>
            </w:r>
          </w:p>
          <w:p w14:paraId="0CB655F5" w14:textId="06763E0C" w:rsidR="008D793F" w:rsidRPr="00F030C4" w:rsidRDefault="008D793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Worst-M CQI</w:t>
            </w:r>
          </w:p>
        </w:tc>
        <w:tc>
          <w:tcPr>
            <w:tcW w:w="4050" w:type="dxa"/>
          </w:tcPr>
          <w:p w14:paraId="798DA7EC" w14:textId="77777777" w:rsidR="008D793F" w:rsidRPr="00F030C4" w:rsidRDefault="008D793F" w:rsidP="00FB7E38">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+Scheduler gets worst-case CQI </w:t>
            </w:r>
            <w:proofErr w:type="gramStart"/>
            <w:r w:rsidRPr="00F030C4">
              <w:rPr>
                <w:rFonts w:ascii="Times New Roman" w:hAnsi="Times New Roman" w:cs="Times New Roman"/>
                <w:sz w:val="20"/>
                <w:szCs w:val="20"/>
                <w:lang w:val="en-GB" w:eastAsia="zh-CN"/>
              </w:rPr>
              <w:t>level</w:t>
            </w:r>
            <w:proofErr w:type="gramEnd"/>
          </w:p>
          <w:p w14:paraId="21DB65D5" w14:textId="77777777" w:rsidR="008D793F" w:rsidRPr="00F030C4" w:rsidRDefault="008D793F" w:rsidP="00FB7E38">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+Low implementation, specification, testing impact</w:t>
            </w:r>
          </w:p>
          <w:p w14:paraId="4A0C4F60" w14:textId="0B63EAC1" w:rsidR="008D793F" w:rsidRPr="00F030C4" w:rsidRDefault="008D793F" w:rsidP="00FB7E38">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w:t>
            </w:r>
            <w:r w:rsidR="008D28DD" w:rsidRPr="00F030C4">
              <w:rPr>
                <w:rFonts w:ascii="Times New Roman" w:hAnsi="Times New Roman" w:cs="Times New Roman"/>
                <w:sz w:val="20"/>
                <w:szCs w:val="20"/>
                <w:lang w:val="en-GB" w:eastAsia="zh-CN"/>
              </w:rPr>
              <w:t>In this evaluation, s</w:t>
            </w:r>
            <w:r w:rsidRPr="00F030C4">
              <w:rPr>
                <w:rFonts w:ascii="Times New Roman" w:hAnsi="Times New Roman" w:cs="Times New Roman"/>
                <w:sz w:val="20"/>
                <w:szCs w:val="20"/>
                <w:lang w:val="en-GB" w:eastAsia="zh-CN"/>
              </w:rPr>
              <w:t xml:space="preserve">ome performance benefits shown over baseline (2 </w:t>
            </w:r>
            <w:proofErr w:type="spellStart"/>
            <w:r w:rsidRPr="00F030C4">
              <w:rPr>
                <w:rFonts w:ascii="Times New Roman" w:hAnsi="Times New Roman" w:cs="Times New Roman"/>
                <w:sz w:val="20"/>
                <w:szCs w:val="20"/>
                <w:lang w:val="en-GB" w:eastAsia="zh-CN"/>
              </w:rPr>
              <w:t>ms</w:t>
            </w:r>
            <w:proofErr w:type="spellEnd"/>
            <w:r w:rsidRPr="00F030C4">
              <w:rPr>
                <w:rFonts w:ascii="Times New Roman" w:hAnsi="Times New Roman" w:cs="Times New Roman"/>
                <w:sz w:val="20"/>
                <w:szCs w:val="20"/>
                <w:lang w:val="en-GB" w:eastAsia="zh-CN"/>
              </w:rPr>
              <w:t>)</w:t>
            </w:r>
          </w:p>
        </w:tc>
        <w:tc>
          <w:tcPr>
            <w:tcW w:w="3874" w:type="dxa"/>
          </w:tcPr>
          <w:p w14:paraId="554DF8A1" w14:textId="77777777" w:rsidR="008D793F" w:rsidRPr="00F030C4" w:rsidRDefault="008D793F" w:rsidP="007E080D">
            <w:pPr>
              <w:rPr>
                <w:rFonts w:ascii="Times New Roman" w:hAnsi="Times New Roman" w:cs="Times New Roman"/>
                <w:sz w:val="20"/>
                <w:szCs w:val="20"/>
                <w:lang w:val="en-GB" w:eastAsia="zh-CN"/>
              </w:rPr>
            </w:pPr>
          </w:p>
        </w:tc>
      </w:tr>
      <w:tr w:rsidR="008D793F" w:rsidRPr="00D5231E" w14:paraId="209FEF7B" w14:textId="77777777" w:rsidTr="00D5231E">
        <w:tc>
          <w:tcPr>
            <w:tcW w:w="1705" w:type="dxa"/>
          </w:tcPr>
          <w:p w14:paraId="11FF0C75" w14:textId="77777777" w:rsidR="008D793F" w:rsidRPr="00F030C4" w:rsidRDefault="008D793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Case 1-7</w:t>
            </w:r>
          </w:p>
          <w:p w14:paraId="129BA3AE" w14:textId="7CD579A9" w:rsidR="008D793F" w:rsidRPr="00F030C4" w:rsidRDefault="008D793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Worst-best criteria for </w:t>
            </w:r>
            <w:proofErr w:type="spellStart"/>
            <w:r w:rsidRPr="00F030C4">
              <w:rPr>
                <w:rFonts w:ascii="Times New Roman" w:hAnsi="Times New Roman" w:cs="Times New Roman"/>
                <w:sz w:val="20"/>
                <w:szCs w:val="20"/>
                <w:lang w:val="en-GB" w:eastAsia="zh-CN"/>
              </w:rPr>
              <w:t>subband</w:t>
            </w:r>
            <w:proofErr w:type="spellEnd"/>
            <w:r w:rsidRPr="00F030C4">
              <w:rPr>
                <w:rFonts w:ascii="Times New Roman" w:hAnsi="Times New Roman" w:cs="Times New Roman"/>
                <w:sz w:val="20"/>
                <w:szCs w:val="20"/>
                <w:lang w:val="en-GB" w:eastAsia="zh-CN"/>
              </w:rPr>
              <w:t xml:space="preserve"> CQI</w:t>
            </w:r>
          </w:p>
        </w:tc>
        <w:tc>
          <w:tcPr>
            <w:tcW w:w="4050" w:type="dxa"/>
          </w:tcPr>
          <w:p w14:paraId="243216DC" w14:textId="77777777" w:rsidR="008D793F" w:rsidRPr="00F030C4" w:rsidRDefault="008D793F" w:rsidP="008D793F">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+Scheduler gets worst-case CQI </w:t>
            </w:r>
            <w:proofErr w:type="gramStart"/>
            <w:r w:rsidRPr="00F030C4">
              <w:rPr>
                <w:rFonts w:ascii="Times New Roman" w:hAnsi="Times New Roman" w:cs="Times New Roman"/>
                <w:sz w:val="20"/>
                <w:szCs w:val="20"/>
                <w:lang w:val="en-GB" w:eastAsia="zh-CN"/>
              </w:rPr>
              <w:t>level</w:t>
            </w:r>
            <w:proofErr w:type="gramEnd"/>
          </w:p>
          <w:p w14:paraId="30A3B7DC" w14:textId="77777777" w:rsidR="008D793F" w:rsidRPr="00F030C4" w:rsidRDefault="008D793F" w:rsidP="008D793F">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+Low implementation, specification, testing impact</w:t>
            </w:r>
          </w:p>
          <w:p w14:paraId="77E31403" w14:textId="77777777" w:rsidR="008D793F" w:rsidRPr="00F030C4" w:rsidRDefault="008D793F" w:rsidP="00FB7E38">
            <w:pPr>
              <w:rPr>
                <w:rFonts w:ascii="Times New Roman" w:hAnsi="Times New Roman" w:cs="Times New Roman"/>
                <w:sz w:val="20"/>
                <w:szCs w:val="20"/>
                <w:lang w:val="en-GB" w:eastAsia="zh-CN"/>
              </w:rPr>
            </w:pPr>
          </w:p>
        </w:tc>
        <w:tc>
          <w:tcPr>
            <w:tcW w:w="3874" w:type="dxa"/>
          </w:tcPr>
          <w:p w14:paraId="5D83B412" w14:textId="5B97AE8C" w:rsidR="008D793F" w:rsidRPr="00F030C4" w:rsidRDefault="008D793F"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-Unclear why </w:t>
            </w:r>
            <w:proofErr w:type="spellStart"/>
            <w:r w:rsidRPr="00F030C4">
              <w:rPr>
                <w:rFonts w:ascii="Times New Roman" w:hAnsi="Times New Roman" w:cs="Times New Roman"/>
                <w:sz w:val="20"/>
                <w:szCs w:val="20"/>
                <w:lang w:val="en-GB" w:eastAsia="zh-CN"/>
              </w:rPr>
              <w:t>subband</w:t>
            </w:r>
            <w:proofErr w:type="spellEnd"/>
            <w:r w:rsidRPr="00F030C4">
              <w:rPr>
                <w:rFonts w:ascii="Times New Roman" w:hAnsi="Times New Roman" w:cs="Times New Roman"/>
                <w:sz w:val="20"/>
                <w:szCs w:val="20"/>
                <w:lang w:val="en-GB" w:eastAsia="zh-CN"/>
              </w:rPr>
              <w:t>-specific CRI needs to be reported, unless for multi-TRP case</w:t>
            </w:r>
          </w:p>
        </w:tc>
      </w:tr>
      <w:tr w:rsidR="00341FAB" w:rsidRPr="00D5231E" w14:paraId="6A929026" w14:textId="77777777" w:rsidTr="00D5231E">
        <w:tc>
          <w:tcPr>
            <w:tcW w:w="1705" w:type="dxa"/>
          </w:tcPr>
          <w:p w14:paraId="471F64F8" w14:textId="2D398280" w:rsidR="00341FAB" w:rsidRPr="00F030C4" w:rsidRDefault="00341FAB" w:rsidP="00341FAB">
            <w:pPr>
              <w:spacing w:after="0"/>
              <w:rPr>
                <w:rFonts w:ascii="Times New Roman" w:hAnsi="Times New Roman" w:cs="Times New Roman"/>
                <w:sz w:val="20"/>
                <w:szCs w:val="20"/>
              </w:rPr>
            </w:pPr>
            <w:r w:rsidRPr="00F030C4">
              <w:rPr>
                <w:rFonts w:ascii="Times New Roman" w:hAnsi="Times New Roman" w:cs="Times New Roman"/>
                <w:sz w:val="20"/>
                <w:szCs w:val="20"/>
              </w:rPr>
              <w:t>Case 1-8</w:t>
            </w:r>
          </w:p>
          <w:p w14:paraId="6C9B771F" w14:textId="1A714BDF" w:rsidR="00341FAB" w:rsidRPr="00F030C4" w:rsidRDefault="00341FAB" w:rsidP="00341FAB">
            <w:pPr>
              <w:rPr>
                <w:rFonts w:ascii="Times New Roman" w:hAnsi="Times New Roman" w:cs="Times New Roman"/>
                <w:sz w:val="20"/>
                <w:szCs w:val="20"/>
                <w:lang w:val="en-GB" w:eastAsia="zh-CN"/>
              </w:rPr>
            </w:pPr>
            <w:r w:rsidRPr="00F030C4">
              <w:rPr>
                <w:rFonts w:ascii="Times New Roman" w:hAnsi="Times New Roman" w:cs="Times New Roman"/>
                <w:sz w:val="20"/>
                <w:szCs w:val="20"/>
              </w:rPr>
              <w:t xml:space="preserve">3-bits differential </w:t>
            </w:r>
            <w:proofErr w:type="spellStart"/>
            <w:r w:rsidRPr="00F030C4">
              <w:rPr>
                <w:rFonts w:ascii="Times New Roman" w:hAnsi="Times New Roman" w:cs="Times New Roman"/>
                <w:sz w:val="20"/>
                <w:szCs w:val="20"/>
              </w:rPr>
              <w:t>subband</w:t>
            </w:r>
            <w:proofErr w:type="spellEnd"/>
            <w:r w:rsidRPr="00F030C4">
              <w:rPr>
                <w:rFonts w:ascii="Times New Roman" w:hAnsi="Times New Roman" w:cs="Times New Roman"/>
                <w:sz w:val="20"/>
                <w:szCs w:val="20"/>
              </w:rPr>
              <w:t xml:space="preserve"> CQI or 4-bit full </w:t>
            </w:r>
            <w:proofErr w:type="spellStart"/>
            <w:r w:rsidRPr="00F030C4">
              <w:rPr>
                <w:rFonts w:ascii="Times New Roman" w:hAnsi="Times New Roman" w:cs="Times New Roman"/>
                <w:sz w:val="20"/>
                <w:szCs w:val="20"/>
              </w:rPr>
              <w:t>subband</w:t>
            </w:r>
            <w:proofErr w:type="spellEnd"/>
            <w:r w:rsidRPr="00F030C4">
              <w:rPr>
                <w:rFonts w:ascii="Times New Roman" w:hAnsi="Times New Roman" w:cs="Times New Roman"/>
                <w:sz w:val="20"/>
                <w:szCs w:val="20"/>
              </w:rPr>
              <w:t xml:space="preserve"> CQI</w:t>
            </w:r>
          </w:p>
        </w:tc>
        <w:tc>
          <w:tcPr>
            <w:tcW w:w="4050" w:type="dxa"/>
          </w:tcPr>
          <w:p w14:paraId="1E3CAE33" w14:textId="77777777" w:rsidR="00341FAB" w:rsidRPr="00F030C4" w:rsidRDefault="00341FAB" w:rsidP="008D793F">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+More accurate </w:t>
            </w:r>
            <w:proofErr w:type="spellStart"/>
            <w:r w:rsidRPr="00F030C4">
              <w:rPr>
                <w:rFonts w:ascii="Times New Roman" w:hAnsi="Times New Roman" w:cs="Times New Roman"/>
                <w:sz w:val="20"/>
                <w:szCs w:val="20"/>
                <w:lang w:val="en-GB" w:eastAsia="zh-CN"/>
              </w:rPr>
              <w:t>subband</w:t>
            </w:r>
            <w:proofErr w:type="spellEnd"/>
            <w:r w:rsidRPr="00F030C4">
              <w:rPr>
                <w:rFonts w:ascii="Times New Roman" w:hAnsi="Times New Roman" w:cs="Times New Roman"/>
                <w:sz w:val="20"/>
                <w:szCs w:val="20"/>
                <w:lang w:val="en-GB" w:eastAsia="zh-CN"/>
              </w:rPr>
              <w:t xml:space="preserve"> information compared to </w:t>
            </w:r>
            <w:proofErr w:type="gramStart"/>
            <w:r w:rsidRPr="00F030C4">
              <w:rPr>
                <w:rFonts w:ascii="Times New Roman" w:hAnsi="Times New Roman" w:cs="Times New Roman"/>
                <w:sz w:val="20"/>
                <w:szCs w:val="20"/>
                <w:lang w:val="en-GB" w:eastAsia="zh-CN"/>
              </w:rPr>
              <w:t>R16</w:t>
            </w:r>
            <w:proofErr w:type="gramEnd"/>
          </w:p>
          <w:p w14:paraId="2335D201" w14:textId="5F53E0BE" w:rsidR="00341FAB" w:rsidRPr="00F030C4" w:rsidRDefault="00341FAB" w:rsidP="008D793F">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+Low implementation, specification, testing impact</w:t>
            </w:r>
          </w:p>
        </w:tc>
        <w:tc>
          <w:tcPr>
            <w:tcW w:w="3874" w:type="dxa"/>
          </w:tcPr>
          <w:p w14:paraId="0135E4C8" w14:textId="232BBBCB" w:rsidR="00341FAB" w:rsidRPr="00F030C4" w:rsidRDefault="00341FAB"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-Increased overhead compared to R16</w:t>
            </w:r>
          </w:p>
          <w:p w14:paraId="7EE76FCB" w14:textId="77777777" w:rsidR="00341FAB" w:rsidRPr="00F030C4" w:rsidRDefault="00341FAB"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-Does not address problem of </w:t>
            </w:r>
            <w:proofErr w:type="spellStart"/>
            <w:r w:rsidRPr="00F030C4">
              <w:rPr>
                <w:rFonts w:ascii="Times New Roman" w:hAnsi="Times New Roman" w:cs="Times New Roman"/>
                <w:sz w:val="20"/>
                <w:szCs w:val="20"/>
                <w:lang w:val="en-GB" w:eastAsia="zh-CN"/>
              </w:rPr>
              <w:t>bursty</w:t>
            </w:r>
            <w:proofErr w:type="spellEnd"/>
            <w:r w:rsidRPr="00F030C4">
              <w:rPr>
                <w:rFonts w:ascii="Times New Roman" w:hAnsi="Times New Roman" w:cs="Times New Roman"/>
                <w:sz w:val="20"/>
                <w:szCs w:val="20"/>
                <w:lang w:val="en-GB" w:eastAsia="zh-CN"/>
              </w:rPr>
              <w:t xml:space="preserve"> interference</w:t>
            </w:r>
          </w:p>
          <w:p w14:paraId="62C64003" w14:textId="7955F422" w:rsidR="008D28DD" w:rsidRPr="00F030C4" w:rsidRDefault="008D28DD" w:rsidP="007E080D">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-In this evaluation, no system-level gain is found </w:t>
            </w:r>
            <w:r w:rsidR="00F00662" w:rsidRPr="00F030C4">
              <w:rPr>
                <w:rFonts w:ascii="Times New Roman" w:hAnsi="Times New Roman" w:cs="Times New Roman"/>
                <w:sz w:val="20"/>
                <w:szCs w:val="20"/>
                <w:lang w:val="en-GB" w:eastAsia="zh-CN"/>
              </w:rPr>
              <w:t xml:space="preserve">so far </w:t>
            </w:r>
            <w:r w:rsidRPr="00F030C4">
              <w:rPr>
                <w:rFonts w:ascii="Times New Roman" w:hAnsi="Times New Roman" w:cs="Times New Roman"/>
                <w:sz w:val="20"/>
                <w:szCs w:val="20"/>
                <w:lang w:val="en-GB" w:eastAsia="zh-CN"/>
              </w:rPr>
              <w:t>(satisfied UEs or RU)</w:t>
            </w:r>
          </w:p>
        </w:tc>
      </w:tr>
      <w:tr w:rsidR="00EE45F2" w:rsidRPr="00D5231E" w14:paraId="13739153" w14:textId="77777777" w:rsidTr="00D5231E">
        <w:tc>
          <w:tcPr>
            <w:tcW w:w="1705" w:type="dxa"/>
          </w:tcPr>
          <w:p w14:paraId="38048A36" w14:textId="77777777" w:rsidR="00EE45F2" w:rsidRPr="00F030C4" w:rsidRDefault="00EE45F2" w:rsidP="00341FAB">
            <w:pPr>
              <w:spacing w:after="0"/>
              <w:rPr>
                <w:rFonts w:ascii="Times New Roman" w:hAnsi="Times New Roman" w:cs="Times New Roman"/>
                <w:sz w:val="20"/>
                <w:szCs w:val="20"/>
              </w:rPr>
            </w:pPr>
            <w:r w:rsidRPr="00F030C4">
              <w:rPr>
                <w:rFonts w:ascii="Times New Roman" w:hAnsi="Times New Roman" w:cs="Times New Roman"/>
                <w:sz w:val="20"/>
                <w:szCs w:val="20"/>
              </w:rPr>
              <w:t>Case 1-11</w:t>
            </w:r>
          </w:p>
          <w:p w14:paraId="6897BD57" w14:textId="7878A7BB" w:rsidR="00EE45F2" w:rsidRPr="00F030C4" w:rsidRDefault="00EE45F2" w:rsidP="00341FAB">
            <w:pPr>
              <w:spacing w:after="0"/>
              <w:rPr>
                <w:rFonts w:ascii="Times New Roman" w:hAnsi="Times New Roman" w:cs="Times New Roman"/>
                <w:sz w:val="20"/>
                <w:szCs w:val="20"/>
              </w:rPr>
            </w:pPr>
            <w:r w:rsidRPr="00F030C4">
              <w:rPr>
                <w:rFonts w:ascii="Times New Roman" w:hAnsi="Times New Roman" w:cs="Times New Roman"/>
                <w:sz w:val="20"/>
                <w:szCs w:val="20"/>
              </w:rPr>
              <w:t>Partial information update</w:t>
            </w:r>
          </w:p>
        </w:tc>
        <w:tc>
          <w:tcPr>
            <w:tcW w:w="4050" w:type="dxa"/>
          </w:tcPr>
          <w:p w14:paraId="28B2CD9A" w14:textId="79B8964B" w:rsidR="00EE45F2" w:rsidRPr="00F030C4" w:rsidRDefault="00EE45F2" w:rsidP="00341FAB">
            <w:pPr>
              <w:spacing w:after="0"/>
              <w:rPr>
                <w:rFonts w:ascii="Times New Roman" w:hAnsi="Times New Roman" w:cs="Times New Roman"/>
                <w:sz w:val="20"/>
                <w:szCs w:val="20"/>
              </w:rPr>
            </w:pPr>
            <w:r w:rsidRPr="00F030C4">
              <w:rPr>
                <w:rFonts w:ascii="Times New Roman" w:hAnsi="Times New Roman" w:cs="Times New Roman"/>
                <w:sz w:val="20"/>
                <w:szCs w:val="20"/>
              </w:rPr>
              <w:t xml:space="preserve">+Reduces CSI processing time and </w:t>
            </w:r>
            <w:proofErr w:type="gramStart"/>
            <w:r w:rsidRPr="00F030C4">
              <w:rPr>
                <w:rFonts w:ascii="Times New Roman" w:hAnsi="Times New Roman" w:cs="Times New Roman"/>
                <w:sz w:val="20"/>
                <w:szCs w:val="20"/>
              </w:rPr>
              <w:t>overhead</w:t>
            </w:r>
            <w:proofErr w:type="gramEnd"/>
          </w:p>
          <w:p w14:paraId="396ABF6C" w14:textId="7AEF8643" w:rsidR="007172B5" w:rsidRPr="00F030C4" w:rsidRDefault="007172B5" w:rsidP="00341FAB">
            <w:pPr>
              <w:spacing w:after="0"/>
              <w:rPr>
                <w:rFonts w:ascii="Times New Roman" w:hAnsi="Times New Roman" w:cs="Times New Roman"/>
                <w:sz w:val="20"/>
                <w:szCs w:val="20"/>
              </w:rPr>
            </w:pPr>
            <w:r w:rsidRPr="00F030C4">
              <w:rPr>
                <w:rFonts w:ascii="Times New Roman" w:hAnsi="Times New Roman" w:cs="Times New Roman"/>
                <w:sz w:val="20"/>
                <w:szCs w:val="20"/>
              </w:rPr>
              <w:t xml:space="preserve">+Some evaluations show gain compared to sparser periodic </w:t>
            </w:r>
            <w:proofErr w:type="gramStart"/>
            <w:r w:rsidRPr="00F030C4">
              <w:rPr>
                <w:rFonts w:ascii="Times New Roman" w:hAnsi="Times New Roman" w:cs="Times New Roman"/>
                <w:sz w:val="20"/>
                <w:szCs w:val="20"/>
              </w:rPr>
              <w:t>CSI</w:t>
            </w:r>
            <w:proofErr w:type="gramEnd"/>
          </w:p>
          <w:p w14:paraId="20478E8B" w14:textId="01E0D0B1" w:rsidR="00EE45F2" w:rsidRPr="00F030C4" w:rsidRDefault="00EE45F2" w:rsidP="00341FAB">
            <w:pPr>
              <w:spacing w:after="0"/>
              <w:rPr>
                <w:rFonts w:ascii="Times New Roman" w:hAnsi="Times New Roman" w:cs="Times New Roman"/>
                <w:sz w:val="20"/>
                <w:szCs w:val="20"/>
              </w:rPr>
            </w:pPr>
          </w:p>
        </w:tc>
        <w:tc>
          <w:tcPr>
            <w:tcW w:w="3874" w:type="dxa"/>
          </w:tcPr>
          <w:p w14:paraId="74343F76" w14:textId="5BD6A5CE" w:rsidR="00EE45F2" w:rsidRPr="00F030C4" w:rsidRDefault="007172B5" w:rsidP="002619AC">
            <w:pPr>
              <w:rPr>
                <w:rFonts w:ascii="Times New Roman" w:hAnsi="Times New Roman" w:cs="Times New Roman"/>
                <w:sz w:val="20"/>
                <w:szCs w:val="20"/>
                <w:lang w:val="en-GB" w:eastAsia="zh-CN"/>
              </w:rPr>
            </w:pPr>
            <w:r w:rsidRPr="00F030C4">
              <w:rPr>
                <w:rFonts w:ascii="Times New Roman" w:hAnsi="Times New Roman" w:cs="Times New Roman"/>
                <w:sz w:val="20"/>
                <w:szCs w:val="20"/>
                <w:lang w:val="en-GB" w:eastAsia="zh-CN"/>
              </w:rPr>
              <w:t xml:space="preserve">-In this evaluation, no gain compared to 20 </w:t>
            </w:r>
            <w:proofErr w:type="spellStart"/>
            <w:r w:rsidRPr="00F030C4">
              <w:rPr>
                <w:rFonts w:ascii="Times New Roman" w:hAnsi="Times New Roman" w:cs="Times New Roman"/>
                <w:sz w:val="20"/>
                <w:szCs w:val="20"/>
                <w:lang w:val="en-GB" w:eastAsia="zh-CN"/>
              </w:rPr>
              <w:t>ms</w:t>
            </w:r>
            <w:proofErr w:type="spellEnd"/>
            <w:r w:rsidRPr="00F030C4">
              <w:rPr>
                <w:rFonts w:ascii="Times New Roman" w:hAnsi="Times New Roman" w:cs="Times New Roman"/>
                <w:sz w:val="20"/>
                <w:szCs w:val="20"/>
                <w:lang w:val="en-GB" w:eastAsia="zh-CN"/>
              </w:rPr>
              <w:t xml:space="preserve"> periodic CSI only </w:t>
            </w:r>
            <w:r w:rsidR="00F00662" w:rsidRPr="00F030C4">
              <w:rPr>
                <w:rFonts w:ascii="Times New Roman" w:hAnsi="Times New Roman" w:cs="Times New Roman"/>
                <w:sz w:val="20"/>
                <w:szCs w:val="20"/>
                <w:lang w:val="en-GB" w:eastAsia="zh-CN"/>
              </w:rPr>
              <w:t xml:space="preserve">so far </w:t>
            </w:r>
            <w:r w:rsidRPr="00F030C4">
              <w:rPr>
                <w:rFonts w:ascii="Times New Roman" w:hAnsi="Times New Roman" w:cs="Times New Roman"/>
                <w:sz w:val="20"/>
                <w:szCs w:val="20"/>
                <w:lang w:val="en-GB" w:eastAsia="zh-CN"/>
              </w:rPr>
              <w:t>(for interference-only updates)</w:t>
            </w:r>
          </w:p>
        </w:tc>
      </w:tr>
    </w:tbl>
    <w:p w14:paraId="5AE39282" w14:textId="7CC12D2B" w:rsidR="00F030C4" w:rsidRDefault="00F030C4" w:rsidP="00F030C4">
      <w:pPr>
        <w:pStyle w:val="Heading2"/>
      </w:pPr>
      <w:r>
        <w:t>Case 2</w:t>
      </w:r>
    </w:p>
    <w:p w14:paraId="4DD6793E" w14:textId="59D251F8" w:rsidR="00195F64" w:rsidRDefault="001E71C9" w:rsidP="00AC525E">
      <w:pPr>
        <w:jc w:val="both"/>
        <w:rPr>
          <w:rFonts w:ascii="Times New Roman" w:hAnsi="Times New Roman" w:cs="Times New Roman"/>
          <w:sz w:val="20"/>
          <w:szCs w:val="20"/>
          <w:lang w:val="en-GB" w:eastAsia="zh-CN"/>
        </w:rPr>
      </w:pPr>
      <w:r w:rsidRPr="00195F64">
        <w:rPr>
          <w:rFonts w:ascii="Times New Roman" w:hAnsi="Times New Roman" w:cs="Times New Roman"/>
          <w:sz w:val="20"/>
          <w:szCs w:val="20"/>
          <w:lang w:val="en-GB" w:eastAsia="zh-CN"/>
        </w:rPr>
        <w:t xml:space="preserve">For </w:t>
      </w:r>
      <w:r w:rsidR="00195F64">
        <w:rPr>
          <w:rFonts w:ascii="Times New Roman" w:hAnsi="Times New Roman" w:cs="Times New Roman"/>
          <w:sz w:val="20"/>
          <w:szCs w:val="20"/>
          <w:lang w:val="en-GB" w:eastAsia="zh-CN"/>
        </w:rPr>
        <w:t>delta-MCS/CQI scheme, the results from this evaluation suggest that most of the gain can be reaped from a single additional bit. Considering that the cost of such reporting is potentially quite significant, it is proposed to agree on supporting such a scheme with at most 1 additional bit per HARQ-ACK bit.</w:t>
      </w:r>
      <w:r w:rsidR="00BF476C">
        <w:rPr>
          <w:rFonts w:ascii="Times New Roman" w:hAnsi="Times New Roman" w:cs="Times New Roman"/>
          <w:sz w:val="20"/>
          <w:szCs w:val="20"/>
          <w:lang w:val="en-GB" w:eastAsia="zh-CN"/>
        </w:rPr>
        <w:t xml:space="preserve"> Further reduction of overhead by </w:t>
      </w:r>
      <w:proofErr w:type="gramStart"/>
      <w:r w:rsidR="00BF476C">
        <w:rPr>
          <w:rFonts w:ascii="Times New Roman" w:hAnsi="Times New Roman" w:cs="Times New Roman"/>
          <w:sz w:val="20"/>
          <w:szCs w:val="20"/>
          <w:lang w:val="en-GB" w:eastAsia="zh-CN"/>
        </w:rPr>
        <w:t>e.g.</w:t>
      </w:r>
      <w:proofErr w:type="gramEnd"/>
      <w:r w:rsidR="00BF476C">
        <w:rPr>
          <w:rFonts w:ascii="Times New Roman" w:hAnsi="Times New Roman" w:cs="Times New Roman"/>
          <w:sz w:val="20"/>
          <w:szCs w:val="20"/>
          <w:lang w:val="en-GB" w:eastAsia="zh-CN"/>
        </w:rPr>
        <w:t xml:space="preserve"> not reporting for every HARQ-ACK codebook should be considered as well.</w:t>
      </w:r>
    </w:p>
    <w:p w14:paraId="04790464" w14:textId="59B17EDE" w:rsidR="00A4488B" w:rsidRPr="00195F64" w:rsidRDefault="00195F64" w:rsidP="00727CAE">
      <w:pPr>
        <w:jc w:val="both"/>
        <w:rPr>
          <w:rFonts w:ascii="Times New Roman" w:hAnsi="Times New Roman" w:cs="Times New Roman"/>
          <w:b/>
          <w:bCs/>
          <w:i/>
          <w:iCs/>
          <w:sz w:val="20"/>
          <w:szCs w:val="20"/>
          <w:lang w:val="en-GB" w:eastAsia="zh-CN"/>
        </w:rPr>
      </w:pPr>
      <w:r w:rsidRPr="00195F64">
        <w:rPr>
          <w:rFonts w:ascii="Times New Roman" w:hAnsi="Times New Roman" w:cs="Times New Roman"/>
          <w:b/>
          <w:bCs/>
          <w:i/>
          <w:iCs/>
          <w:sz w:val="20"/>
          <w:szCs w:val="20"/>
          <w:lang w:val="en-GB" w:eastAsia="zh-CN"/>
        </w:rPr>
        <w:lastRenderedPageBreak/>
        <w:t>Proposal 3: Support reporting of delta-CQI/MCS with at most 1 additional bit</w:t>
      </w:r>
      <w:r w:rsidR="001E71C9" w:rsidRPr="00195F64">
        <w:rPr>
          <w:rFonts w:ascii="Times New Roman" w:hAnsi="Times New Roman" w:cs="Times New Roman"/>
          <w:b/>
          <w:bCs/>
          <w:i/>
          <w:iCs/>
          <w:sz w:val="20"/>
          <w:szCs w:val="20"/>
          <w:lang w:val="en-GB" w:eastAsia="zh-CN"/>
        </w:rPr>
        <w:t xml:space="preserve"> </w:t>
      </w:r>
      <w:r w:rsidRPr="00195F64">
        <w:rPr>
          <w:rFonts w:ascii="Times New Roman" w:hAnsi="Times New Roman" w:cs="Times New Roman"/>
          <w:b/>
          <w:bCs/>
          <w:i/>
          <w:iCs/>
          <w:sz w:val="20"/>
          <w:szCs w:val="20"/>
          <w:lang w:val="en-GB" w:eastAsia="zh-CN"/>
        </w:rPr>
        <w:t>per HARQ-ACK bit.</w:t>
      </w:r>
    </w:p>
    <w:p w14:paraId="5EDD254A" w14:textId="513DEE7D" w:rsidR="000E7C09" w:rsidRPr="00904F02" w:rsidRDefault="000A5764" w:rsidP="001029A1">
      <w:pPr>
        <w:pStyle w:val="Heading1"/>
        <w:rPr>
          <w:rFonts w:ascii="Times New Roman" w:hAnsi="Times New Roman"/>
          <w:szCs w:val="32"/>
          <w:lang w:val="en-US"/>
        </w:rPr>
      </w:pPr>
      <w:r w:rsidRPr="00904F02">
        <w:rPr>
          <w:rFonts w:ascii="Times New Roman" w:hAnsi="Times New Roman"/>
          <w:szCs w:val="32"/>
        </w:rPr>
        <w:t>Conclusion</w:t>
      </w:r>
      <w:r w:rsidR="000E7C09" w:rsidRPr="00904F02">
        <w:rPr>
          <w:rFonts w:ascii="Times New Roman" w:hAnsi="Times New Roman"/>
          <w:i/>
          <w:sz w:val="20"/>
          <w:szCs w:val="20"/>
        </w:rPr>
        <w:t>.</w:t>
      </w:r>
    </w:p>
    <w:p w14:paraId="774CD9B0" w14:textId="78935669" w:rsidR="00BF476C" w:rsidRPr="00A64FF0" w:rsidRDefault="00C63025" w:rsidP="00BF476C">
      <w:pPr>
        <w:spacing w:before="240"/>
        <w:jc w:val="both"/>
        <w:rPr>
          <w:rFonts w:ascii="Times New Roman" w:hAnsi="Times New Roman" w:cs="Times New Roman"/>
          <w:b/>
          <w:bCs/>
          <w:i/>
          <w:iCs/>
          <w:sz w:val="20"/>
          <w:szCs w:val="20"/>
          <w:lang w:val="en-GB" w:eastAsia="zh-CN"/>
        </w:rPr>
      </w:pPr>
      <w:r w:rsidRPr="00BF476C">
        <w:rPr>
          <w:rFonts w:ascii="Times New Roman" w:hAnsi="Times New Roman" w:cs="Times New Roman"/>
          <w:sz w:val="20"/>
          <w:szCs w:val="20"/>
        </w:rPr>
        <w:t>This contribution</w:t>
      </w:r>
      <w:r w:rsidR="00B824A2" w:rsidRPr="00BF476C">
        <w:rPr>
          <w:rFonts w:ascii="Times New Roman" w:hAnsi="Times New Roman" w:cs="Times New Roman"/>
          <w:sz w:val="20"/>
          <w:szCs w:val="20"/>
        </w:rPr>
        <w:t xml:space="preserve"> </w:t>
      </w:r>
      <w:r w:rsidR="00A64FF0" w:rsidRPr="00BF476C">
        <w:rPr>
          <w:rFonts w:ascii="Times New Roman" w:hAnsi="Times New Roman" w:cs="Times New Roman"/>
          <w:sz w:val="20"/>
          <w:szCs w:val="20"/>
        </w:rPr>
        <w:t>provided evaluation results and analysis for Case 1 and Case 2 schemes</w:t>
      </w:r>
      <w:r w:rsidR="00BF476C" w:rsidRPr="00BF476C">
        <w:rPr>
          <w:rFonts w:ascii="Times New Roman" w:hAnsi="Times New Roman" w:cs="Times New Roman"/>
          <w:sz w:val="20"/>
          <w:szCs w:val="20"/>
        </w:rPr>
        <w:t>. The following is proposed:</w:t>
      </w:r>
      <w:r w:rsidR="00A64FF0" w:rsidRPr="00BF476C">
        <w:rPr>
          <w:rFonts w:ascii="Times New Roman" w:hAnsi="Times New Roman" w:cs="Times New Roman"/>
          <w:sz w:val="20"/>
          <w:szCs w:val="20"/>
        </w:rPr>
        <w:t xml:space="preserve"> </w:t>
      </w:r>
    </w:p>
    <w:p w14:paraId="75BA79C0" w14:textId="77777777" w:rsidR="00BF476C" w:rsidRDefault="00BF476C" w:rsidP="00BF476C">
      <w:pPr>
        <w:rPr>
          <w:rFonts w:ascii="Times New Roman" w:eastAsia="Batang" w:hAnsi="Times New Roman" w:cs="Times New Roman"/>
          <w:b/>
          <w:bCs/>
          <w:i/>
          <w:iCs/>
          <w:sz w:val="20"/>
          <w:szCs w:val="24"/>
          <w:lang w:val="en-GB" w:eastAsia="x-none"/>
        </w:rPr>
      </w:pPr>
      <w:r w:rsidRPr="001E71C9">
        <w:rPr>
          <w:rFonts w:ascii="Times New Roman" w:hAnsi="Times New Roman" w:cs="Times New Roman"/>
          <w:b/>
          <w:bCs/>
          <w:i/>
          <w:iCs/>
          <w:sz w:val="20"/>
          <w:szCs w:val="20"/>
          <w:lang w:val="en-GB" w:eastAsia="zh-CN"/>
        </w:rPr>
        <w:t>Proposal</w:t>
      </w:r>
      <w:r>
        <w:rPr>
          <w:rFonts w:ascii="Times New Roman" w:hAnsi="Times New Roman" w:cs="Times New Roman"/>
          <w:b/>
          <w:bCs/>
          <w:i/>
          <w:iCs/>
          <w:sz w:val="20"/>
          <w:szCs w:val="20"/>
          <w:lang w:val="en-GB" w:eastAsia="zh-CN"/>
        </w:rPr>
        <w:t xml:space="preserve"> 1</w:t>
      </w:r>
      <w:r w:rsidRPr="001E71C9">
        <w:rPr>
          <w:rFonts w:ascii="Times New Roman" w:hAnsi="Times New Roman" w:cs="Times New Roman"/>
          <w:b/>
          <w:bCs/>
          <w:i/>
          <w:iCs/>
          <w:sz w:val="20"/>
          <w:szCs w:val="20"/>
          <w:lang w:val="en-GB" w:eastAsia="zh-CN"/>
        </w:rPr>
        <w:t xml:space="preserve">: For the </w:t>
      </w:r>
      <w:r w:rsidRPr="008B2C2A">
        <w:rPr>
          <w:rFonts w:ascii="Times New Roman" w:eastAsia="Batang" w:hAnsi="Times New Roman" w:cs="Times New Roman"/>
          <w:b/>
          <w:bCs/>
          <w:i/>
          <w:iCs/>
          <w:sz w:val="20"/>
          <w:szCs w:val="24"/>
          <w:lang w:val="en-GB" w:eastAsia="x-none"/>
        </w:rPr>
        <w:t xml:space="preserve">new metric determined </w:t>
      </w:r>
      <w:r w:rsidRPr="001E71C9">
        <w:rPr>
          <w:rFonts w:ascii="Times New Roman" w:eastAsia="Batang" w:hAnsi="Times New Roman" w:cs="Times New Roman"/>
          <w:b/>
          <w:bCs/>
          <w:i/>
          <w:iCs/>
          <w:sz w:val="20"/>
          <w:szCs w:val="24"/>
          <w:lang w:val="en-GB" w:eastAsia="x-none"/>
        </w:rPr>
        <w:t>from</w:t>
      </w:r>
      <w:r w:rsidRPr="008B2C2A">
        <w:rPr>
          <w:rFonts w:ascii="Times New Roman" w:eastAsia="Batang" w:hAnsi="Times New Roman" w:cs="Times New Roman"/>
          <w:b/>
          <w:bCs/>
          <w:i/>
          <w:iCs/>
          <w:sz w:val="20"/>
          <w:szCs w:val="24"/>
          <w:lang w:val="en-GB" w:eastAsia="x-none"/>
        </w:rPr>
        <w:t xml:space="preserve"> network configured channel and interference measurement interval</w:t>
      </w:r>
      <w:r w:rsidRPr="001E71C9">
        <w:rPr>
          <w:rFonts w:ascii="Times New Roman" w:eastAsia="Batang" w:hAnsi="Times New Roman" w:cs="Times New Roman"/>
          <w:b/>
          <w:bCs/>
          <w:i/>
          <w:iCs/>
          <w:sz w:val="20"/>
          <w:szCs w:val="24"/>
          <w:lang w:val="en-GB" w:eastAsia="x-none"/>
        </w:rPr>
        <w:t>, adopt “Worst-M CQI” (first preference) or “CSI based on worst IMR occasion” (second preference).</w:t>
      </w:r>
    </w:p>
    <w:p w14:paraId="0A496335" w14:textId="77777777" w:rsidR="00BF476C" w:rsidRPr="001539C9" w:rsidRDefault="00BF476C" w:rsidP="00BF476C">
      <w:pPr>
        <w:rPr>
          <w:rFonts w:ascii="Times New Roman" w:hAnsi="Times New Roman" w:cs="Times New Roman"/>
          <w:b/>
          <w:bCs/>
          <w:i/>
          <w:iCs/>
          <w:sz w:val="20"/>
          <w:szCs w:val="20"/>
          <w:lang w:val="en-GB" w:eastAsia="zh-CN"/>
        </w:rPr>
      </w:pPr>
      <w:r w:rsidRPr="001539C9">
        <w:rPr>
          <w:rFonts w:ascii="Times New Roman" w:hAnsi="Times New Roman" w:cs="Times New Roman"/>
          <w:b/>
          <w:bCs/>
          <w:i/>
          <w:iCs/>
          <w:sz w:val="20"/>
          <w:szCs w:val="20"/>
          <w:lang w:val="en-GB" w:eastAsia="zh-CN"/>
        </w:rPr>
        <w:t xml:space="preserve">Proposal 2: Enhancements related to increasing granularity of </w:t>
      </w:r>
      <w:proofErr w:type="spellStart"/>
      <w:r w:rsidRPr="001539C9">
        <w:rPr>
          <w:rFonts w:ascii="Times New Roman" w:hAnsi="Times New Roman" w:cs="Times New Roman"/>
          <w:b/>
          <w:bCs/>
          <w:i/>
          <w:iCs/>
          <w:sz w:val="20"/>
          <w:szCs w:val="20"/>
          <w:lang w:val="en-GB" w:eastAsia="zh-CN"/>
        </w:rPr>
        <w:t>subband</w:t>
      </w:r>
      <w:proofErr w:type="spellEnd"/>
      <w:r w:rsidRPr="001539C9">
        <w:rPr>
          <w:rFonts w:ascii="Times New Roman" w:hAnsi="Times New Roman" w:cs="Times New Roman"/>
          <w:b/>
          <w:bCs/>
          <w:i/>
          <w:iCs/>
          <w:sz w:val="20"/>
          <w:szCs w:val="20"/>
          <w:lang w:val="en-GB" w:eastAsia="zh-CN"/>
        </w:rPr>
        <w:t xml:space="preserve"> CQI are considered only if CQI processing time can be reduced compared to R16 CSI processing delay.</w:t>
      </w:r>
    </w:p>
    <w:p w14:paraId="553B15B5" w14:textId="04EDE088" w:rsidR="00A64FF0" w:rsidRPr="00A64FF0" w:rsidRDefault="00BF476C" w:rsidP="00BF476C">
      <w:pPr>
        <w:jc w:val="both"/>
        <w:rPr>
          <w:rFonts w:ascii="Times New Roman" w:hAnsi="Times New Roman" w:cs="Times New Roman"/>
          <w:b/>
          <w:bCs/>
          <w:i/>
          <w:iCs/>
          <w:sz w:val="20"/>
          <w:szCs w:val="20"/>
          <w:lang w:val="en-GB" w:eastAsia="zh-CN"/>
        </w:rPr>
      </w:pPr>
      <w:r w:rsidRPr="00195F64">
        <w:rPr>
          <w:rFonts w:ascii="Times New Roman" w:hAnsi="Times New Roman" w:cs="Times New Roman"/>
          <w:b/>
          <w:bCs/>
          <w:i/>
          <w:iCs/>
          <w:sz w:val="20"/>
          <w:szCs w:val="20"/>
          <w:lang w:val="en-GB" w:eastAsia="zh-CN"/>
        </w:rPr>
        <w:t>Proposal 3: Support reporting of delta-CQI/MCS with at most 1 additional bit per HARQ-ACK bit.</w:t>
      </w:r>
    </w:p>
    <w:p w14:paraId="53DC85C7" w14:textId="77777777" w:rsidR="000A5764" w:rsidRPr="00346012" w:rsidRDefault="000A5764" w:rsidP="000A5764">
      <w:pPr>
        <w:pStyle w:val="Heading1"/>
        <w:rPr>
          <w:rFonts w:ascii="Times New Roman" w:hAnsi="Times New Roman"/>
          <w:lang w:val="en-US"/>
        </w:rPr>
      </w:pPr>
      <w:r w:rsidRPr="00346012">
        <w:rPr>
          <w:rFonts w:ascii="Times New Roman" w:hAnsi="Times New Roman"/>
          <w:lang w:val="en-US"/>
        </w:rPr>
        <w:t>References</w:t>
      </w:r>
    </w:p>
    <w:p w14:paraId="4177BFF8" w14:textId="77777777" w:rsidR="00585DDD" w:rsidRPr="004F25CC" w:rsidRDefault="00585DDD" w:rsidP="00585DDD">
      <w:pPr>
        <w:pStyle w:val="Reference"/>
        <w:overflowPunct w:val="0"/>
        <w:autoSpaceDE w:val="0"/>
        <w:autoSpaceDN w:val="0"/>
        <w:adjustRightInd w:val="0"/>
        <w:spacing w:after="60" w:line="240" w:lineRule="auto"/>
        <w:jc w:val="both"/>
        <w:textAlignment w:val="baseline"/>
        <w:rPr>
          <w:rFonts w:ascii="Times New Roman" w:hAnsi="Times New Roman" w:cs="Times New Roman"/>
          <w:sz w:val="20"/>
          <w:szCs w:val="20"/>
        </w:rPr>
      </w:pPr>
      <w:bookmarkStart w:id="9" w:name="_Ref47299212"/>
      <w:bookmarkStart w:id="10" w:name="_Ref32420535"/>
      <w:r w:rsidRPr="004F25CC">
        <w:rPr>
          <w:rFonts w:ascii="Times New Roman" w:hAnsi="Times New Roman"/>
          <w:sz w:val="20"/>
          <w:szCs w:val="20"/>
        </w:rPr>
        <w:t xml:space="preserve">RP-201310, “Revised WID: Enhanced </w:t>
      </w:r>
      <w:proofErr w:type="spellStart"/>
      <w:r w:rsidRPr="004F25CC">
        <w:rPr>
          <w:rFonts w:ascii="Times New Roman" w:hAnsi="Times New Roman"/>
          <w:sz w:val="20"/>
          <w:szCs w:val="20"/>
        </w:rPr>
        <w:t>IIoT</w:t>
      </w:r>
      <w:proofErr w:type="spellEnd"/>
      <w:r w:rsidRPr="004F25CC">
        <w:rPr>
          <w:rFonts w:ascii="Times New Roman" w:hAnsi="Times New Roman"/>
          <w:sz w:val="20"/>
          <w:szCs w:val="20"/>
        </w:rPr>
        <w:t xml:space="preserve"> and URLLC support for NR”, Nokia, Nokia Shanghai Bell.</w:t>
      </w:r>
      <w:bookmarkEnd w:id="9"/>
    </w:p>
    <w:p w14:paraId="458C6EED" w14:textId="1AE8C671" w:rsidR="00474ED0" w:rsidRDefault="001869E2" w:rsidP="006C5022">
      <w:pPr>
        <w:pStyle w:val="Reference"/>
        <w:overflowPunct w:val="0"/>
        <w:autoSpaceDE w:val="0"/>
        <w:autoSpaceDN w:val="0"/>
        <w:adjustRightInd w:val="0"/>
        <w:spacing w:after="60" w:line="240" w:lineRule="auto"/>
        <w:jc w:val="both"/>
        <w:textAlignment w:val="baseline"/>
        <w:rPr>
          <w:rFonts w:ascii="Times New Roman" w:hAnsi="Times New Roman" w:cs="Times New Roman"/>
          <w:sz w:val="20"/>
          <w:szCs w:val="20"/>
        </w:rPr>
      </w:pPr>
      <w:bookmarkStart w:id="11" w:name="_Ref47443578"/>
      <w:bookmarkEnd w:id="10"/>
      <w:r>
        <w:rPr>
          <w:rFonts w:ascii="Times New Roman" w:hAnsi="Times New Roman" w:cs="Times New Roman"/>
          <w:sz w:val="20"/>
          <w:szCs w:val="20"/>
        </w:rPr>
        <w:t xml:space="preserve">3GPP </w:t>
      </w:r>
      <w:r w:rsidR="00A30ECA" w:rsidRPr="004F25CC">
        <w:rPr>
          <w:rFonts w:ascii="Times New Roman" w:hAnsi="Times New Roman" w:cs="Times New Roman"/>
          <w:sz w:val="20"/>
          <w:szCs w:val="20"/>
        </w:rPr>
        <w:t>TR</w:t>
      </w:r>
      <w:r w:rsidR="00BB7A87">
        <w:rPr>
          <w:rFonts w:ascii="Times New Roman" w:hAnsi="Times New Roman" w:cs="Times New Roman"/>
          <w:sz w:val="20"/>
          <w:szCs w:val="20"/>
        </w:rPr>
        <w:t xml:space="preserve"> </w:t>
      </w:r>
      <w:r w:rsidR="00A30ECA" w:rsidRPr="004F25CC">
        <w:rPr>
          <w:rFonts w:ascii="Times New Roman" w:hAnsi="Times New Roman" w:cs="Times New Roman"/>
          <w:sz w:val="20"/>
          <w:szCs w:val="20"/>
        </w:rPr>
        <w:t>38.824, “Study on physical layer enhancements for NR URLLC”, v16.0.0.</w:t>
      </w:r>
      <w:bookmarkEnd w:id="11"/>
    </w:p>
    <w:p w14:paraId="63E8E437" w14:textId="61907DF4" w:rsidR="001869E2" w:rsidRDefault="001869E2" w:rsidP="001869E2">
      <w:pPr>
        <w:pStyle w:val="Reference"/>
        <w:overflowPunct w:val="0"/>
        <w:autoSpaceDE w:val="0"/>
        <w:autoSpaceDN w:val="0"/>
        <w:adjustRightInd w:val="0"/>
        <w:spacing w:after="120" w:line="240" w:lineRule="auto"/>
        <w:jc w:val="both"/>
        <w:textAlignment w:val="baseline"/>
        <w:rPr>
          <w:rFonts w:ascii="Times New Roman" w:hAnsi="Times New Roman" w:cs="Times New Roman"/>
          <w:sz w:val="20"/>
          <w:szCs w:val="20"/>
        </w:rPr>
      </w:pPr>
      <w:r w:rsidRPr="00A168B5">
        <w:rPr>
          <w:rFonts w:ascii="Times New Roman" w:hAnsi="Times New Roman" w:cs="Times New Roman"/>
          <w:sz w:val="20"/>
          <w:szCs w:val="20"/>
        </w:rPr>
        <w:t>3GPP TR 38.802</w:t>
      </w:r>
      <w:r w:rsidR="00A168B5" w:rsidRPr="00A168B5">
        <w:rPr>
          <w:rFonts w:ascii="Times New Roman" w:hAnsi="Times New Roman" w:cs="Times New Roman"/>
          <w:sz w:val="20"/>
          <w:szCs w:val="20"/>
        </w:rPr>
        <w:t>, “Study on New Radio Access Technology; Physical layer aspects”,</w:t>
      </w:r>
      <w:r w:rsidRPr="00A168B5">
        <w:rPr>
          <w:rFonts w:ascii="Times New Roman" w:hAnsi="Times New Roman" w:cs="Times New Roman"/>
          <w:sz w:val="20"/>
          <w:szCs w:val="20"/>
        </w:rPr>
        <w:t xml:space="preserve"> </w:t>
      </w:r>
      <w:r w:rsidR="00A168B5" w:rsidRPr="00A168B5">
        <w:rPr>
          <w:rFonts w:ascii="Times New Roman" w:hAnsi="Times New Roman" w:cs="Times New Roman"/>
          <w:sz w:val="20"/>
          <w:szCs w:val="20"/>
        </w:rPr>
        <w:t>v</w:t>
      </w:r>
      <w:r w:rsidRPr="00A168B5">
        <w:rPr>
          <w:rFonts w:ascii="Times New Roman" w:hAnsi="Times New Roman" w:cs="Times New Roman"/>
          <w:sz w:val="20"/>
          <w:szCs w:val="20"/>
        </w:rPr>
        <w:t>14.2.0</w:t>
      </w:r>
      <w:r w:rsidR="00A168B5">
        <w:rPr>
          <w:rFonts w:ascii="Times New Roman" w:hAnsi="Times New Roman" w:cs="Times New Roman"/>
          <w:sz w:val="20"/>
          <w:szCs w:val="20"/>
        </w:rPr>
        <w:t>.</w:t>
      </w:r>
    </w:p>
    <w:p w14:paraId="7F3CE3C6" w14:textId="034EDD1D" w:rsidR="00911E23" w:rsidRDefault="00911E23" w:rsidP="001869E2">
      <w:pPr>
        <w:pStyle w:val="Reference"/>
        <w:overflowPunct w:val="0"/>
        <w:autoSpaceDE w:val="0"/>
        <w:autoSpaceDN w:val="0"/>
        <w:adjustRightInd w:val="0"/>
        <w:spacing w:after="120" w:line="240" w:lineRule="auto"/>
        <w:jc w:val="both"/>
        <w:textAlignment w:val="baseline"/>
        <w:rPr>
          <w:rFonts w:ascii="Times New Roman" w:hAnsi="Times New Roman" w:cs="Times New Roman"/>
          <w:sz w:val="20"/>
          <w:szCs w:val="20"/>
        </w:rPr>
      </w:pPr>
      <w:bookmarkStart w:id="12" w:name="_Ref54287627"/>
      <w:r w:rsidRPr="00911E23">
        <w:rPr>
          <w:rFonts w:ascii="Times New Roman" w:hAnsi="Times New Roman" w:cs="Times New Roman"/>
          <w:sz w:val="20"/>
          <w:szCs w:val="20"/>
        </w:rPr>
        <w:t>R1-200</w:t>
      </w:r>
      <w:r w:rsidR="00BB7A87">
        <w:rPr>
          <w:rFonts w:ascii="Times New Roman" w:hAnsi="Times New Roman" w:cs="Times New Roman"/>
          <w:sz w:val="20"/>
          <w:szCs w:val="20"/>
        </w:rPr>
        <w:t>9775</w:t>
      </w:r>
      <w:r>
        <w:rPr>
          <w:rFonts w:ascii="Times New Roman" w:hAnsi="Times New Roman" w:cs="Times New Roman"/>
          <w:sz w:val="20"/>
          <w:szCs w:val="20"/>
        </w:rPr>
        <w:t>,</w:t>
      </w:r>
      <w:r w:rsidRPr="00911E23">
        <w:rPr>
          <w:rFonts w:ascii="Times New Roman" w:hAnsi="Times New Roman" w:cs="Times New Roman"/>
          <w:sz w:val="20"/>
          <w:szCs w:val="20"/>
        </w:rPr>
        <w:tab/>
      </w:r>
      <w:r>
        <w:rPr>
          <w:rFonts w:ascii="Times New Roman" w:hAnsi="Times New Roman" w:cs="Times New Roman"/>
          <w:sz w:val="20"/>
          <w:szCs w:val="20"/>
        </w:rPr>
        <w:t>“</w:t>
      </w:r>
      <w:r w:rsidRPr="00911E23">
        <w:rPr>
          <w:rFonts w:ascii="Times New Roman" w:hAnsi="Times New Roman" w:cs="Times New Roman"/>
          <w:sz w:val="20"/>
          <w:szCs w:val="20"/>
        </w:rPr>
        <w:t>Feature lead summary#</w:t>
      </w:r>
      <w:r w:rsidR="00BB7A87">
        <w:rPr>
          <w:rFonts w:ascii="Times New Roman" w:hAnsi="Times New Roman" w:cs="Times New Roman"/>
          <w:sz w:val="20"/>
          <w:szCs w:val="20"/>
        </w:rPr>
        <w:t>4</w:t>
      </w:r>
      <w:r w:rsidRPr="00911E23">
        <w:rPr>
          <w:rFonts w:ascii="Times New Roman" w:hAnsi="Times New Roman" w:cs="Times New Roman"/>
          <w:sz w:val="20"/>
          <w:szCs w:val="20"/>
        </w:rPr>
        <w:t xml:space="preserve"> on CSI feedback enhancements for Rel-17 URLLC/</w:t>
      </w:r>
      <w:proofErr w:type="spellStart"/>
      <w:r w:rsidRPr="00911E23">
        <w:rPr>
          <w:rFonts w:ascii="Times New Roman" w:hAnsi="Times New Roman" w:cs="Times New Roman"/>
          <w:sz w:val="20"/>
          <w:szCs w:val="20"/>
        </w:rPr>
        <w:t>IIoT</w:t>
      </w:r>
      <w:proofErr w:type="spellEnd"/>
      <w:r>
        <w:rPr>
          <w:rFonts w:ascii="Times New Roman" w:hAnsi="Times New Roman" w:cs="Times New Roman"/>
          <w:sz w:val="20"/>
          <w:szCs w:val="20"/>
        </w:rPr>
        <w:t>”,</w:t>
      </w:r>
      <w:r w:rsidRPr="00911E23">
        <w:rPr>
          <w:rFonts w:ascii="Times New Roman" w:hAnsi="Times New Roman" w:cs="Times New Roman"/>
          <w:sz w:val="20"/>
          <w:szCs w:val="20"/>
        </w:rPr>
        <w:tab/>
        <w:t>Moderator (InterDigital)</w:t>
      </w:r>
      <w:bookmarkEnd w:id="12"/>
      <w:r w:rsidR="00582187">
        <w:rPr>
          <w:rFonts w:ascii="Times New Roman" w:hAnsi="Times New Roman" w:cs="Times New Roman"/>
          <w:sz w:val="20"/>
          <w:szCs w:val="20"/>
        </w:rPr>
        <w:t>.</w:t>
      </w:r>
    </w:p>
    <w:p w14:paraId="6E003604" w14:textId="39E0E21A" w:rsidR="00582187" w:rsidRDefault="00582187" w:rsidP="001869E2">
      <w:pPr>
        <w:pStyle w:val="Reference"/>
        <w:overflowPunct w:val="0"/>
        <w:autoSpaceDE w:val="0"/>
        <w:autoSpaceDN w:val="0"/>
        <w:adjustRightInd w:val="0"/>
        <w:spacing w:after="120" w:line="240" w:lineRule="auto"/>
        <w:jc w:val="both"/>
        <w:textAlignment w:val="baseline"/>
        <w:rPr>
          <w:rFonts w:ascii="Times New Roman" w:hAnsi="Times New Roman" w:cs="Times New Roman"/>
          <w:sz w:val="20"/>
          <w:szCs w:val="20"/>
        </w:rPr>
      </w:pPr>
      <w:bookmarkStart w:id="13" w:name="_Ref68599575"/>
      <w:r>
        <w:rPr>
          <w:rFonts w:ascii="Times New Roman" w:hAnsi="Times New Roman" w:cs="Times New Roman"/>
          <w:sz w:val="20"/>
          <w:szCs w:val="20"/>
        </w:rPr>
        <w:t>R1-2102131, “Feature lead summary#4 on CSI feedback enhancements for enhanced URLLC/</w:t>
      </w:r>
      <w:proofErr w:type="spellStart"/>
      <w:r>
        <w:rPr>
          <w:rFonts w:ascii="Times New Roman" w:hAnsi="Times New Roman" w:cs="Times New Roman"/>
          <w:sz w:val="20"/>
          <w:szCs w:val="20"/>
        </w:rPr>
        <w:t>IIoT</w:t>
      </w:r>
      <w:proofErr w:type="spellEnd"/>
      <w:r>
        <w:rPr>
          <w:rFonts w:ascii="Times New Roman" w:hAnsi="Times New Roman" w:cs="Times New Roman"/>
          <w:sz w:val="20"/>
          <w:szCs w:val="20"/>
        </w:rPr>
        <w:t>”, Moderator (InterDigital).</w:t>
      </w:r>
      <w:bookmarkEnd w:id="13"/>
    </w:p>
    <w:p w14:paraId="0E6315E4" w14:textId="2D42F77B" w:rsidR="00A57385" w:rsidRDefault="00A57385" w:rsidP="001869E2">
      <w:pPr>
        <w:pStyle w:val="Reference"/>
        <w:overflowPunct w:val="0"/>
        <w:autoSpaceDE w:val="0"/>
        <w:autoSpaceDN w:val="0"/>
        <w:adjustRightInd w:val="0"/>
        <w:spacing w:after="120" w:line="240" w:lineRule="auto"/>
        <w:jc w:val="both"/>
        <w:textAlignment w:val="baseline"/>
        <w:rPr>
          <w:rFonts w:ascii="Times New Roman" w:hAnsi="Times New Roman" w:cs="Times New Roman"/>
          <w:sz w:val="20"/>
          <w:szCs w:val="20"/>
        </w:rPr>
      </w:pPr>
      <w:bookmarkStart w:id="14" w:name="_Ref68599772"/>
      <w:r>
        <w:rPr>
          <w:rFonts w:ascii="Times New Roman" w:hAnsi="Times New Roman" w:cs="Times New Roman"/>
          <w:sz w:val="20"/>
          <w:szCs w:val="20"/>
        </w:rPr>
        <w:t>R1-2102749, “Summary of additional discussions on CSI feedback enhancements for enhanced URLLC/</w:t>
      </w:r>
      <w:proofErr w:type="spellStart"/>
      <w:r>
        <w:rPr>
          <w:rFonts w:ascii="Times New Roman" w:hAnsi="Times New Roman" w:cs="Times New Roman"/>
          <w:sz w:val="20"/>
          <w:szCs w:val="20"/>
        </w:rPr>
        <w:t>IIoT</w:t>
      </w:r>
      <w:proofErr w:type="spellEnd"/>
      <w:r>
        <w:rPr>
          <w:rFonts w:ascii="Times New Roman" w:hAnsi="Times New Roman" w:cs="Times New Roman"/>
          <w:sz w:val="20"/>
          <w:szCs w:val="20"/>
        </w:rPr>
        <w:t xml:space="preserve"> after RAN1#104-e</w:t>
      </w:r>
      <w:r w:rsidR="00582187">
        <w:rPr>
          <w:rFonts w:ascii="Times New Roman" w:hAnsi="Times New Roman" w:cs="Times New Roman"/>
          <w:sz w:val="20"/>
          <w:szCs w:val="20"/>
        </w:rPr>
        <w:t>”, Moderator (InterDigital)</w:t>
      </w:r>
      <w:r>
        <w:rPr>
          <w:rFonts w:ascii="Times New Roman" w:hAnsi="Times New Roman" w:cs="Times New Roman"/>
          <w:sz w:val="20"/>
          <w:szCs w:val="20"/>
        </w:rPr>
        <w:t>.</w:t>
      </w:r>
      <w:bookmarkEnd w:id="14"/>
    </w:p>
    <w:p w14:paraId="7D1CF7C1" w14:textId="3C8B2C78" w:rsidR="006D46A7" w:rsidRDefault="006D46A7" w:rsidP="001869E2">
      <w:pPr>
        <w:pStyle w:val="Reference"/>
        <w:overflowPunct w:val="0"/>
        <w:autoSpaceDE w:val="0"/>
        <w:autoSpaceDN w:val="0"/>
        <w:adjustRightInd w:val="0"/>
        <w:spacing w:after="120" w:line="240" w:lineRule="auto"/>
        <w:jc w:val="both"/>
        <w:textAlignment w:val="baseline"/>
        <w:rPr>
          <w:rFonts w:ascii="Times New Roman" w:hAnsi="Times New Roman" w:cs="Times New Roman"/>
          <w:sz w:val="20"/>
          <w:szCs w:val="20"/>
        </w:rPr>
      </w:pPr>
      <w:bookmarkStart w:id="15" w:name="_Ref68615529"/>
      <w:r>
        <w:rPr>
          <w:rFonts w:ascii="Times New Roman" w:hAnsi="Times New Roman" w:cs="Times New Roman"/>
          <w:sz w:val="20"/>
          <w:szCs w:val="20"/>
        </w:rPr>
        <w:t>R1-2100830, “CSI feedback enhancements”, InterDigital.</w:t>
      </w:r>
      <w:bookmarkEnd w:id="15"/>
    </w:p>
    <w:p w14:paraId="1DE9AA5B" w14:textId="77777777" w:rsidR="00F3731D" w:rsidRPr="00A168B5" w:rsidRDefault="00F3731D" w:rsidP="00F3731D">
      <w:pPr>
        <w:pStyle w:val="Reference"/>
        <w:overflowPunct w:val="0"/>
        <w:autoSpaceDE w:val="0"/>
        <w:autoSpaceDN w:val="0"/>
        <w:adjustRightInd w:val="0"/>
        <w:spacing w:after="120" w:line="240" w:lineRule="auto"/>
        <w:jc w:val="both"/>
        <w:textAlignment w:val="baseline"/>
        <w:rPr>
          <w:rFonts w:ascii="Times New Roman" w:hAnsi="Times New Roman" w:cs="Times New Roman"/>
          <w:sz w:val="20"/>
          <w:szCs w:val="20"/>
        </w:rPr>
      </w:pPr>
      <w:bookmarkStart w:id="16" w:name="_Ref71621773"/>
      <w:r w:rsidRPr="008B2C2A">
        <w:rPr>
          <w:rFonts w:ascii="Times" w:eastAsia="Batang" w:hAnsi="Times" w:cs="Times New Roman"/>
          <w:sz w:val="20"/>
          <w:szCs w:val="24"/>
          <w:lang w:val="en-GB"/>
        </w:rPr>
        <w:t>R1-2103956</w:t>
      </w:r>
      <w:r>
        <w:rPr>
          <w:rFonts w:ascii="Times" w:eastAsia="Batang" w:hAnsi="Times" w:cs="Times New Roman"/>
          <w:sz w:val="20"/>
          <w:szCs w:val="24"/>
          <w:lang w:val="en-GB"/>
        </w:rPr>
        <w:t>, “</w:t>
      </w:r>
      <w:r w:rsidRPr="00FC0444">
        <w:rPr>
          <w:rFonts w:ascii="Times" w:eastAsia="Batang" w:hAnsi="Times" w:cs="Times New Roman"/>
          <w:sz w:val="20"/>
          <w:szCs w:val="24"/>
          <w:lang w:val="en-GB"/>
        </w:rPr>
        <w:t>Feature lead summary #4 on CSI feedback enhancements for enhanced URLLC/</w:t>
      </w:r>
      <w:proofErr w:type="spellStart"/>
      <w:r w:rsidRPr="00FC0444">
        <w:rPr>
          <w:rFonts w:ascii="Times" w:eastAsia="Batang" w:hAnsi="Times" w:cs="Times New Roman"/>
          <w:sz w:val="20"/>
          <w:szCs w:val="24"/>
          <w:lang w:val="en-GB"/>
        </w:rPr>
        <w:t>IIoT</w:t>
      </w:r>
      <w:proofErr w:type="spellEnd"/>
      <w:r>
        <w:rPr>
          <w:rFonts w:ascii="Times" w:eastAsia="Batang" w:hAnsi="Times" w:cs="Times New Roman"/>
          <w:sz w:val="20"/>
          <w:szCs w:val="24"/>
          <w:lang w:val="en-GB"/>
        </w:rPr>
        <w:t>”, Moderator (InterDigital).</w:t>
      </w:r>
      <w:bookmarkEnd w:id="16"/>
    </w:p>
    <w:p w14:paraId="4235C1FF" w14:textId="54E5B095" w:rsidR="00FC0444" w:rsidRDefault="00FC0444" w:rsidP="001869E2">
      <w:pPr>
        <w:pStyle w:val="Reference"/>
        <w:overflowPunct w:val="0"/>
        <w:autoSpaceDE w:val="0"/>
        <w:autoSpaceDN w:val="0"/>
        <w:adjustRightInd w:val="0"/>
        <w:spacing w:after="120" w:line="240" w:lineRule="auto"/>
        <w:jc w:val="both"/>
        <w:textAlignment w:val="baseline"/>
        <w:rPr>
          <w:rFonts w:ascii="Times New Roman" w:hAnsi="Times New Roman" w:cs="Times New Roman"/>
          <w:sz w:val="20"/>
          <w:szCs w:val="20"/>
        </w:rPr>
      </w:pPr>
      <w:bookmarkStart w:id="17" w:name="_Ref71622073"/>
      <w:r>
        <w:rPr>
          <w:rFonts w:ascii="Times New Roman" w:hAnsi="Times New Roman" w:cs="Times New Roman"/>
          <w:sz w:val="20"/>
          <w:szCs w:val="20"/>
        </w:rPr>
        <w:t>R1-2102739, “CSI feedback enhancements”, InterDigital.</w:t>
      </w:r>
      <w:bookmarkEnd w:id="17"/>
    </w:p>
    <w:p w14:paraId="38C1CF59" w14:textId="77777777" w:rsidR="008A0EA9" w:rsidRDefault="008A0EA9" w:rsidP="001869E2">
      <w:pPr>
        <w:pStyle w:val="Reference"/>
        <w:numPr>
          <w:ilvl w:val="0"/>
          <w:numId w:val="0"/>
        </w:numPr>
        <w:overflowPunct w:val="0"/>
        <w:autoSpaceDE w:val="0"/>
        <w:autoSpaceDN w:val="0"/>
        <w:adjustRightInd w:val="0"/>
        <w:spacing w:after="60" w:line="240" w:lineRule="auto"/>
        <w:ind w:left="567" w:hanging="567"/>
        <w:jc w:val="both"/>
        <w:textAlignment w:val="baseline"/>
        <w:rPr>
          <w:rFonts w:ascii="Times New Roman" w:hAnsi="Times New Roman" w:cs="Times New Roman"/>
          <w:sz w:val="20"/>
          <w:szCs w:val="20"/>
        </w:rPr>
      </w:pPr>
    </w:p>
    <w:p w14:paraId="4B8B38C7" w14:textId="7D9F1E71" w:rsidR="001869E2" w:rsidRDefault="001869E2" w:rsidP="001869E2">
      <w:pPr>
        <w:pStyle w:val="Heading1"/>
        <w:numPr>
          <w:ilvl w:val="0"/>
          <w:numId w:val="0"/>
        </w:numPr>
        <w:ind w:left="432" w:hanging="432"/>
        <w:rPr>
          <w:rFonts w:ascii="Times New Roman" w:hAnsi="Times New Roman"/>
          <w:lang w:val="en-US"/>
        </w:rPr>
      </w:pPr>
      <w:r>
        <w:rPr>
          <w:rFonts w:ascii="Times New Roman" w:hAnsi="Times New Roman"/>
          <w:lang w:val="en-US"/>
        </w:rPr>
        <w:t>Appendix</w:t>
      </w:r>
      <w:r w:rsidR="00604E30">
        <w:rPr>
          <w:rFonts w:ascii="Times New Roman" w:hAnsi="Times New Roman"/>
          <w:lang w:val="en-US"/>
        </w:rPr>
        <w:t xml:space="preserve"> A</w:t>
      </w:r>
      <w:r w:rsidR="00604E30">
        <w:rPr>
          <w:rFonts w:ascii="Times New Roman" w:hAnsi="Times New Roman"/>
          <w:lang w:val="en-US"/>
        </w:rPr>
        <w:tab/>
        <w:t>MCS error distribution</w:t>
      </w:r>
    </w:p>
    <w:p w14:paraId="5B303628" w14:textId="527A6214" w:rsidR="00604E30" w:rsidRDefault="00604E30" w:rsidP="00347431">
      <w:pPr>
        <w:pStyle w:val="Reference"/>
        <w:numPr>
          <w:ilvl w:val="0"/>
          <w:numId w:val="0"/>
        </w:numPr>
        <w:overflowPunct w:val="0"/>
        <w:autoSpaceDE w:val="0"/>
        <w:autoSpaceDN w:val="0"/>
        <w:adjustRightInd w:val="0"/>
        <w:spacing w:after="60" w:line="240" w:lineRule="auto"/>
        <w:jc w:val="both"/>
        <w:textAlignment w:val="baseline"/>
        <w:rPr>
          <w:rFonts w:ascii="Times New Roman" w:hAnsi="Times New Roman" w:cs="Times New Roman"/>
          <w:sz w:val="20"/>
          <w:szCs w:val="20"/>
        </w:rPr>
      </w:pPr>
      <w:r w:rsidRPr="00D9453F">
        <w:rPr>
          <w:rFonts w:ascii="Times New Roman" w:hAnsi="Times New Roman" w:cs="Times New Roman"/>
          <w:sz w:val="20"/>
          <w:szCs w:val="20"/>
        </w:rPr>
        <w:t xml:space="preserve">The following shows histograms of MCS error for various evaluated </w:t>
      </w:r>
      <w:r w:rsidR="00347431" w:rsidRPr="00D9453F">
        <w:rPr>
          <w:rFonts w:ascii="Times New Roman" w:hAnsi="Times New Roman" w:cs="Times New Roman"/>
          <w:sz w:val="20"/>
          <w:szCs w:val="20"/>
        </w:rPr>
        <w:t xml:space="preserve">Case 1 </w:t>
      </w:r>
      <w:r w:rsidR="00D9453F" w:rsidRPr="00D9453F">
        <w:rPr>
          <w:rFonts w:ascii="Times New Roman" w:hAnsi="Times New Roman" w:cs="Times New Roman"/>
          <w:sz w:val="20"/>
          <w:szCs w:val="20"/>
        </w:rPr>
        <w:t xml:space="preserve">and Case 2 </w:t>
      </w:r>
      <w:r w:rsidRPr="00D9453F">
        <w:rPr>
          <w:rFonts w:ascii="Times New Roman" w:hAnsi="Times New Roman" w:cs="Times New Roman"/>
          <w:sz w:val="20"/>
          <w:szCs w:val="20"/>
        </w:rPr>
        <w:t>schemes</w:t>
      </w:r>
      <w:r w:rsidR="00347431" w:rsidRPr="00D9453F">
        <w:rPr>
          <w:rFonts w:ascii="Times New Roman" w:hAnsi="Times New Roman" w:cs="Times New Roman"/>
          <w:sz w:val="20"/>
          <w:szCs w:val="20"/>
        </w:rPr>
        <w:t xml:space="preserve">. The MCS error is the difference between the MCS that would have achieved the BLER target and the MCS that was </w:t>
      </w:r>
      <w:proofErr w:type="gramStart"/>
      <w:r w:rsidR="00347431" w:rsidRPr="00D9453F">
        <w:rPr>
          <w:rFonts w:ascii="Times New Roman" w:hAnsi="Times New Roman" w:cs="Times New Roman"/>
          <w:sz w:val="20"/>
          <w:szCs w:val="20"/>
        </w:rPr>
        <w:t>actually used</w:t>
      </w:r>
      <w:proofErr w:type="gramEnd"/>
      <w:r w:rsidR="00347431" w:rsidRPr="00D9453F">
        <w:rPr>
          <w:rFonts w:ascii="Times New Roman" w:hAnsi="Times New Roman" w:cs="Times New Roman"/>
          <w:sz w:val="20"/>
          <w:szCs w:val="20"/>
        </w:rPr>
        <w:t>.</w:t>
      </w:r>
    </w:p>
    <w:p w14:paraId="4B088206" w14:textId="64038E95" w:rsidR="00D9453F" w:rsidRDefault="00D9453F" w:rsidP="00D9453F">
      <w:pPr>
        <w:ind w:left="720"/>
        <w:jc w:val="both"/>
        <w:rPr>
          <w:rFonts w:ascii="Times New Roman" w:hAnsi="Times New Roman" w:cs="Times New Roman"/>
          <w:b/>
          <w:bCs/>
          <w:sz w:val="24"/>
          <w:szCs w:val="24"/>
          <w:lang w:val="en-CA" w:eastAsia="sv-SE"/>
        </w:rPr>
      </w:pPr>
      <w:r>
        <w:rPr>
          <w:noProof/>
        </w:rPr>
        <w:lastRenderedPageBreak/>
        <w:drawing>
          <wp:inline distT="0" distB="0" distL="0" distR="0" wp14:anchorId="2070F8F9" wp14:editId="290C254D">
            <wp:extent cx="2560831" cy="187630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70968" cy="1883728"/>
                    </a:xfrm>
                    <a:prstGeom prst="rect">
                      <a:avLst/>
                    </a:prstGeom>
                    <a:noFill/>
                    <a:ln>
                      <a:noFill/>
                    </a:ln>
                  </pic:spPr>
                </pic:pic>
              </a:graphicData>
            </a:graphic>
          </wp:inline>
        </w:drawing>
      </w:r>
      <w:r>
        <w:rPr>
          <w:noProof/>
        </w:rPr>
        <w:drawing>
          <wp:inline distT="0" distB="0" distL="0" distR="0" wp14:anchorId="51FFC154" wp14:editId="5BA8A2DC">
            <wp:extent cx="2593247" cy="1900052"/>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17646" cy="1917929"/>
                    </a:xfrm>
                    <a:prstGeom prst="rect">
                      <a:avLst/>
                    </a:prstGeom>
                    <a:noFill/>
                    <a:ln>
                      <a:noFill/>
                    </a:ln>
                  </pic:spPr>
                </pic:pic>
              </a:graphicData>
            </a:graphic>
          </wp:inline>
        </w:drawing>
      </w:r>
      <w:r>
        <w:rPr>
          <w:noProof/>
        </w:rPr>
        <w:drawing>
          <wp:inline distT="0" distB="0" distL="0" distR="0" wp14:anchorId="6F7CA89D" wp14:editId="1C5D6EF2">
            <wp:extent cx="2539225" cy="194755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50862" cy="1956479"/>
                    </a:xfrm>
                    <a:prstGeom prst="rect">
                      <a:avLst/>
                    </a:prstGeom>
                    <a:noFill/>
                    <a:ln>
                      <a:noFill/>
                    </a:ln>
                  </pic:spPr>
                </pic:pic>
              </a:graphicData>
            </a:graphic>
          </wp:inline>
        </w:drawing>
      </w:r>
      <w:r>
        <w:rPr>
          <w:noProof/>
        </w:rPr>
        <w:drawing>
          <wp:inline distT="0" distB="0" distL="0" distR="0" wp14:anchorId="47760092" wp14:editId="1500C5E5">
            <wp:extent cx="2577039" cy="188817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4936" cy="1901290"/>
                    </a:xfrm>
                    <a:prstGeom prst="rect">
                      <a:avLst/>
                    </a:prstGeom>
                    <a:noFill/>
                    <a:ln>
                      <a:noFill/>
                    </a:ln>
                  </pic:spPr>
                </pic:pic>
              </a:graphicData>
            </a:graphic>
          </wp:inline>
        </w:drawing>
      </w:r>
      <w:r>
        <w:rPr>
          <w:noProof/>
        </w:rPr>
        <w:drawing>
          <wp:inline distT="0" distB="0" distL="0" distR="0" wp14:anchorId="59B4A866" wp14:editId="02AD3277">
            <wp:extent cx="2529444" cy="1853304"/>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46448" cy="1865763"/>
                    </a:xfrm>
                    <a:prstGeom prst="rect">
                      <a:avLst/>
                    </a:prstGeom>
                    <a:noFill/>
                    <a:ln>
                      <a:noFill/>
                    </a:ln>
                  </pic:spPr>
                </pic:pic>
              </a:graphicData>
            </a:graphic>
          </wp:inline>
        </w:drawing>
      </w:r>
      <w:r>
        <w:rPr>
          <w:noProof/>
        </w:rPr>
        <w:drawing>
          <wp:inline distT="0" distB="0" distL="0" distR="0" wp14:anchorId="4975B7CD" wp14:editId="441912A2">
            <wp:extent cx="2496001" cy="1828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11765" cy="1840350"/>
                    </a:xfrm>
                    <a:prstGeom prst="rect">
                      <a:avLst/>
                    </a:prstGeom>
                    <a:noFill/>
                    <a:ln>
                      <a:noFill/>
                    </a:ln>
                  </pic:spPr>
                </pic:pic>
              </a:graphicData>
            </a:graphic>
          </wp:inline>
        </w:drawing>
      </w:r>
      <w:r>
        <w:rPr>
          <w:noProof/>
        </w:rPr>
        <w:drawing>
          <wp:inline distT="0" distB="0" distL="0" distR="0" wp14:anchorId="10ECB58F" wp14:editId="63FDE738">
            <wp:extent cx="2560320" cy="187592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75782" cy="1887256"/>
                    </a:xfrm>
                    <a:prstGeom prst="rect">
                      <a:avLst/>
                    </a:prstGeom>
                    <a:noFill/>
                    <a:ln>
                      <a:noFill/>
                    </a:ln>
                  </pic:spPr>
                </pic:pic>
              </a:graphicData>
            </a:graphic>
          </wp:inline>
        </w:drawing>
      </w:r>
      <w:r>
        <w:rPr>
          <w:noProof/>
        </w:rPr>
        <w:drawing>
          <wp:inline distT="0" distB="0" distL="0" distR="0" wp14:anchorId="1E9C38FF" wp14:editId="6A434675">
            <wp:extent cx="2512207" cy="1840675"/>
            <wp:effectExtent l="0" t="0" r="254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4219" cy="1849476"/>
                    </a:xfrm>
                    <a:prstGeom prst="rect">
                      <a:avLst/>
                    </a:prstGeom>
                    <a:noFill/>
                    <a:ln>
                      <a:noFill/>
                    </a:ln>
                  </pic:spPr>
                </pic:pic>
              </a:graphicData>
            </a:graphic>
          </wp:inline>
        </w:drawing>
      </w:r>
      <w:r>
        <w:rPr>
          <w:noProof/>
        </w:rPr>
        <w:drawing>
          <wp:inline distT="0" distB="0" distL="0" distR="0" wp14:anchorId="31F2DCB5" wp14:editId="4D09DC4D">
            <wp:extent cx="2648197" cy="1940314"/>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57099" cy="1946836"/>
                    </a:xfrm>
                    <a:prstGeom prst="rect">
                      <a:avLst/>
                    </a:prstGeom>
                    <a:noFill/>
                    <a:ln>
                      <a:noFill/>
                    </a:ln>
                  </pic:spPr>
                </pic:pic>
              </a:graphicData>
            </a:graphic>
          </wp:inline>
        </w:drawing>
      </w:r>
      <w:r>
        <w:rPr>
          <w:noProof/>
        </w:rPr>
        <w:drawing>
          <wp:inline distT="0" distB="0" distL="0" distR="0" wp14:anchorId="0E5559EE" wp14:editId="7B67BEC6">
            <wp:extent cx="2577038" cy="188817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85978" cy="1894727"/>
                    </a:xfrm>
                    <a:prstGeom prst="rect">
                      <a:avLst/>
                    </a:prstGeom>
                    <a:noFill/>
                    <a:ln>
                      <a:noFill/>
                    </a:ln>
                  </pic:spPr>
                </pic:pic>
              </a:graphicData>
            </a:graphic>
          </wp:inline>
        </w:drawing>
      </w:r>
      <w:r>
        <w:rPr>
          <w:noProof/>
        </w:rPr>
        <w:drawing>
          <wp:inline distT="0" distB="0" distL="0" distR="0" wp14:anchorId="560E9E6D" wp14:editId="09E0960A">
            <wp:extent cx="2577039" cy="188817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6941" cy="1895432"/>
                    </a:xfrm>
                    <a:prstGeom prst="rect">
                      <a:avLst/>
                    </a:prstGeom>
                    <a:noFill/>
                    <a:ln>
                      <a:noFill/>
                    </a:ln>
                  </pic:spPr>
                </pic:pic>
              </a:graphicData>
            </a:graphic>
          </wp:inline>
        </w:drawing>
      </w:r>
      <w:r>
        <w:rPr>
          <w:noProof/>
        </w:rPr>
        <w:drawing>
          <wp:inline distT="0" distB="0" distL="0" distR="0" wp14:anchorId="07E8BA54" wp14:editId="0640E0F1">
            <wp:extent cx="2553195" cy="187070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0016" cy="1890359"/>
                    </a:xfrm>
                    <a:prstGeom prst="rect">
                      <a:avLst/>
                    </a:prstGeom>
                    <a:noFill/>
                    <a:ln>
                      <a:noFill/>
                    </a:ln>
                  </pic:spPr>
                </pic:pic>
              </a:graphicData>
            </a:graphic>
          </wp:inline>
        </w:drawing>
      </w:r>
      <w:r>
        <w:rPr>
          <w:noProof/>
        </w:rPr>
        <w:lastRenderedPageBreak/>
        <w:drawing>
          <wp:inline distT="0" distB="0" distL="0" distR="0" wp14:anchorId="0202286A" wp14:editId="27D51A17">
            <wp:extent cx="2553194" cy="18707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7963" cy="1888854"/>
                    </a:xfrm>
                    <a:prstGeom prst="rect">
                      <a:avLst/>
                    </a:prstGeom>
                    <a:noFill/>
                    <a:ln>
                      <a:noFill/>
                    </a:ln>
                  </pic:spPr>
                </pic:pic>
              </a:graphicData>
            </a:graphic>
          </wp:inline>
        </w:drawing>
      </w:r>
      <w:r>
        <w:rPr>
          <w:noProof/>
        </w:rPr>
        <w:drawing>
          <wp:inline distT="0" distB="0" distL="0" distR="0" wp14:anchorId="3556A4F2" wp14:editId="5802B86C">
            <wp:extent cx="2576451" cy="18877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09137" cy="1911694"/>
                    </a:xfrm>
                    <a:prstGeom prst="rect">
                      <a:avLst/>
                    </a:prstGeom>
                    <a:noFill/>
                    <a:ln>
                      <a:noFill/>
                    </a:ln>
                  </pic:spPr>
                </pic:pic>
              </a:graphicData>
            </a:graphic>
          </wp:inline>
        </w:drawing>
      </w:r>
      <w:r>
        <w:rPr>
          <w:noProof/>
        </w:rPr>
        <w:drawing>
          <wp:inline distT="0" distB="0" distL="0" distR="0" wp14:anchorId="7B69DF46" wp14:editId="27A76AAE">
            <wp:extent cx="2517568" cy="1844602"/>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40608" cy="1861483"/>
                    </a:xfrm>
                    <a:prstGeom prst="rect">
                      <a:avLst/>
                    </a:prstGeom>
                    <a:noFill/>
                    <a:ln>
                      <a:noFill/>
                    </a:ln>
                  </pic:spPr>
                </pic:pic>
              </a:graphicData>
            </a:graphic>
          </wp:inline>
        </w:drawing>
      </w:r>
      <w:r>
        <w:rPr>
          <w:noProof/>
        </w:rPr>
        <w:drawing>
          <wp:inline distT="0" distB="0" distL="0" distR="0" wp14:anchorId="5CB45E90" wp14:editId="0E9CB3D9">
            <wp:extent cx="2468177" cy="1808414"/>
            <wp:effectExtent l="0" t="0" r="889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4840" cy="1820623"/>
                    </a:xfrm>
                    <a:prstGeom prst="rect">
                      <a:avLst/>
                    </a:prstGeom>
                    <a:noFill/>
                    <a:ln>
                      <a:noFill/>
                    </a:ln>
                  </pic:spPr>
                </pic:pic>
              </a:graphicData>
            </a:graphic>
          </wp:inline>
        </w:drawing>
      </w:r>
      <w:r>
        <w:rPr>
          <w:noProof/>
        </w:rPr>
        <w:drawing>
          <wp:inline distT="0" distB="0" distL="0" distR="0" wp14:anchorId="2CAC5723" wp14:editId="6A97A23E">
            <wp:extent cx="2695698" cy="1975117"/>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18364" cy="1991724"/>
                    </a:xfrm>
                    <a:prstGeom prst="rect">
                      <a:avLst/>
                    </a:prstGeom>
                    <a:noFill/>
                    <a:ln>
                      <a:noFill/>
                    </a:ln>
                  </pic:spPr>
                </pic:pic>
              </a:graphicData>
            </a:graphic>
          </wp:inline>
        </w:drawing>
      </w:r>
      <w:r>
        <w:rPr>
          <w:noProof/>
        </w:rPr>
        <w:drawing>
          <wp:inline distT="0" distB="0" distL="0" distR="0" wp14:anchorId="56381E22" wp14:editId="41E8D09F">
            <wp:extent cx="2625664" cy="1923803"/>
            <wp:effectExtent l="0" t="0" r="381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48124" cy="1940259"/>
                    </a:xfrm>
                    <a:prstGeom prst="rect">
                      <a:avLst/>
                    </a:prstGeom>
                    <a:noFill/>
                    <a:ln>
                      <a:noFill/>
                    </a:ln>
                  </pic:spPr>
                </pic:pic>
              </a:graphicData>
            </a:graphic>
          </wp:inline>
        </w:drawing>
      </w:r>
      <w:r>
        <w:rPr>
          <w:noProof/>
        </w:rPr>
        <w:drawing>
          <wp:inline distT="0" distB="0" distL="0" distR="0" wp14:anchorId="1B984E89" wp14:editId="3D09B164">
            <wp:extent cx="2658078" cy="1947553"/>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68191" cy="1954963"/>
                    </a:xfrm>
                    <a:prstGeom prst="rect">
                      <a:avLst/>
                    </a:prstGeom>
                    <a:noFill/>
                    <a:ln>
                      <a:noFill/>
                    </a:ln>
                  </pic:spPr>
                </pic:pic>
              </a:graphicData>
            </a:graphic>
          </wp:inline>
        </w:drawing>
      </w:r>
    </w:p>
    <w:p w14:paraId="7781D4C0" w14:textId="77777777" w:rsidR="00D9453F" w:rsidRDefault="00D9453F" w:rsidP="00D9453F">
      <w:pPr>
        <w:ind w:left="720"/>
        <w:jc w:val="both"/>
        <w:rPr>
          <w:rFonts w:ascii="Times New Roman" w:hAnsi="Times New Roman" w:cs="Times New Roman"/>
          <w:b/>
          <w:bCs/>
          <w:sz w:val="24"/>
          <w:szCs w:val="24"/>
          <w:lang w:val="en-CA" w:eastAsia="sv-SE"/>
        </w:rPr>
      </w:pPr>
    </w:p>
    <w:p w14:paraId="0F64C591" w14:textId="0320B401" w:rsidR="00347431" w:rsidRDefault="00D9453F" w:rsidP="00D9453F">
      <w:pPr>
        <w:jc w:val="both"/>
        <w:rPr>
          <w:rFonts w:ascii="Times New Roman" w:hAnsi="Times New Roman" w:cs="Times New Roman"/>
          <w:b/>
          <w:bCs/>
          <w:sz w:val="24"/>
          <w:szCs w:val="24"/>
          <w:lang w:val="en-CA" w:eastAsia="sv-SE"/>
        </w:rPr>
      </w:pPr>
      <w:r>
        <w:rPr>
          <w:noProof/>
        </w:rPr>
        <w:lastRenderedPageBreak/>
        <w:drawing>
          <wp:inline distT="0" distB="0" distL="0" distR="0" wp14:anchorId="549B51CE" wp14:editId="659E2393">
            <wp:extent cx="2731325" cy="200122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459" cy="2010111"/>
                    </a:xfrm>
                    <a:prstGeom prst="rect">
                      <a:avLst/>
                    </a:prstGeom>
                    <a:noFill/>
                    <a:ln>
                      <a:noFill/>
                    </a:ln>
                  </pic:spPr>
                </pic:pic>
              </a:graphicData>
            </a:graphic>
          </wp:inline>
        </w:drawing>
      </w:r>
      <w:r>
        <w:rPr>
          <w:noProof/>
        </w:rPr>
        <w:drawing>
          <wp:inline distT="0" distB="0" distL="0" distR="0" wp14:anchorId="7EC7B323" wp14:editId="4E3045C4">
            <wp:extent cx="2722910" cy="1995054"/>
            <wp:effectExtent l="0" t="0" r="127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2985" cy="2009763"/>
                    </a:xfrm>
                    <a:prstGeom prst="rect">
                      <a:avLst/>
                    </a:prstGeom>
                    <a:noFill/>
                    <a:ln>
                      <a:noFill/>
                    </a:ln>
                  </pic:spPr>
                </pic:pic>
              </a:graphicData>
            </a:graphic>
          </wp:inline>
        </w:drawing>
      </w:r>
      <w:r>
        <w:rPr>
          <w:noProof/>
        </w:rPr>
        <w:drawing>
          <wp:inline distT="0" distB="0" distL="0" distR="0" wp14:anchorId="2CF15A61" wp14:editId="4224FD7A">
            <wp:extent cx="2731135" cy="200108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5227" cy="2011406"/>
                    </a:xfrm>
                    <a:prstGeom prst="rect">
                      <a:avLst/>
                    </a:prstGeom>
                    <a:noFill/>
                    <a:ln>
                      <a:noFill/>
                    </a:ln>
                  </pic:spPr>
                </pic:pic>
              </a:graphicData>
            </a:graphic>
          </wp:inline>
        </w:drawing>
      </w:r>
      <w:r>
        <w:rPr>
          <w:noProof/>
        </w:rPr>
        <w:drawing>
          <wp:inline distT="0" distB="0" distL="0" distR="0" wp14:anchorId="201CFAAD" wp14:editId="12C99205">
            <wp:extent cx="2722880" cy="1995034"/>
            <wp:effectExtent l="0" t="0" r="127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34921" cy="2003856"/>
                    </a:xfrm>
                    <a:prstGeom prst="rect">
                      <a:avLst/>
                    </a:prstGeom>
                    <a:noFill/>
                    <a:ln>
                      <a:noFill/>
                    </a:ln>
                  </pic:spPr>
                </pic:pic>
              </a:graphicData>
            </a:graphic>
          </wp:inline>
        </w:drawing>
      </w:r>
      <w:r>
        <w:rPr>
          <w:noProof/>
        </w:rPr>
        <w:drawing>
          <wp:inline distT="0" distB="0" distL="0" distR="0" wp14:anchorId="59F3951E" wp14:editId="70AC8ECA">
            <wp:extent cx="2707574" cy="198381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29563" cy="1999929"/>
                    </a:xfrm>
                    <a:prstGeom prst="rect">
                      <a:avLst/>
                    </a:prstGeom>
                    <a:noFill/>
                    <a:ln>
                      <a:noFill/>
                    </a:ln>
                  </pic:spPr>
                </pic:pic>
              </a:graphicData>
            </a:graphic>
          </wp:inline>
        </w:drawing>
      </w:r>
      <w:r>
        <w:rPr>
          <w:noProof/>
        </w:rPr>
        <w:drawing>
          <wp:inline distT="0" distB="0" distL="0" distR="0" wp14:anchorId="26EED4FE" wp14:editId="336DE69F">
            <wp:extent cx="2838203" cy="2079530"/>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61508" cy="2096605"/>
                    </a:xfrm>
                    <a:prstGeom prst="rect">
                      <a:avLst/>
                    </a:prstGeom>
                    <a:noFill/>
                    <a:ln>
                      <a:noFill/>
                    </a:ln>
                  </pic:spPr>
                </pic:pic>
              </a:graphicData>
            </a:graphic>
          </wp:inline>
        </w:drawing>
      </w:r>
      <w:r>
        <w:rPr>
          <w:noProof/>
        </w:rPr>
        <w:drawing>
          <wp:inline distT="0" distB="0" distL="0" distR="0" wp14:anchorId="1A352D24" wp14:editId="05118D95">
            <wp:extent cx="2707005" cy="198340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26511" cy="1997695"/>
                    </a:xfrm>
                    <a:prstGeom prst="rect">
                      <a:avLst/>
                    </a:prstGeom>
                    <a:noFill/>
                    <a:ln>
                      <a:noFill/>
                    </a:ln>
                  </pic:spPr>
                </pic:pic>
              </a:graphicData>
            </a:graphic>
          </wp:inline>
        </w:drawing>
      </w:r>
      <w:r>
        <w:rPr>
          <w:noProof/>
        </w:rPr>
        <w:drawing>
          <wp:inline distT="0" distB="0" distL="0" distR="0" wp14:anchorId="0D7135E5" wp14:editId="4B2D3E79">
            <wp:extent cx="2722909" cy="1995054"/>
            <wp:effectExtent l="0" t="0" r="127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1133" cy="2008406"/>
                    </a:xfrm>
                    <a:prstGeom prst="rect">
                      <a:avLst/>
                    </a:prstGeom>
                    <a:noFill/>
                    <a:ln>
                      <a:noFill/>
                    </a:ln>
                  </pic:spPr>
                </pic:pic>
              </a:graphicData>
            </a:graphic>
          </wp:inline>
        </w:drawing>
      </w:r>
      <w:r>
        <w:rPr>
          <w:noProof/>
        </w:rPr>
        <w:drawing>
          <wp:inline distT="0" distB="0" distL="0" distR="0" wp14:anchorId="21C28F36" wp14:editId="3FFCC9A2">
            <wp:extent cx="2505694" cy="1835904"/>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31329" cy="1854687"/>
                    </a:xfrm>
                    <a:prstGeom prst="rect">
                      <a:avLst/>
                    </a:prstGeom>
                    <a:noFill/>
                    <a:ln>
                      <a:noFill/>
                    </a:ln>
                  </pic:spPr>
                </pic:pic>
              </a:graphicData>
            </a:graphic>
          </wp:inline>
        </w:drawing>
      </w:r>
      <w:r>
        <w:rPr>
          <w:noProof/>
        </w:rPr>
        <w:drawing>
          <wp:inline distT="0" distB="0" distL="0" distR="0" wp14:anchorId="5FD01C79" wp14:editId="4DE138E1">
            <wp:extent cx="2576945" cy="188810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07370" cy="1910400"/>
                    </a:xfrm>
                    <a:prstGeom prst="rect">
                      <a:avLst/>
                    </a:prstGeom>
                    <a:noFill/>
                    <a:ln>
                      <a:noFill/>
                    </a:ln>
                  </pic:spPr>
                </pic:pic>
              </a:graphicData>
            </a:graphic>
          </wp:inline>
        </w:drawing>
      </w:r>
      <w:r>
        <w:rPr>
          <w:noProof/>
        </w:rPr>
        <w:drawing>
          <wp:inline distT="0" distB="0" distL="0" distR="0" wp14:anchorId="544FF14B" wp14:editId="19E8B71F">
            <wp:extent cx="2505075" cy="183544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24486" cy="1849671"/>
                    </a:xfrm>
                    <a:prstGeom prst="rect">
                      <a:avLst/>
                    </a:prstGeom>
                    <a:noFill/>
                    <a:ln>
                      <a:noFill/>
                    </a:ln>
                  </pic:spPr>
                </pic:pic>
              </a:graphicData>
            </a:graphic>
          </wp:inline>
        </w:drawing>
      </w:r>
      <w:r>
        <w:rPr>
          <w:noProof/>
        </w:rPr>
        <w:drawing>
          <wp:inline distT="0" distB="0" distL="0" distR="0" wp14:anchorId="0FC5D0D2" wp14:editId="32E8B060">
            <wp:extent cx="2447376" cy="179317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69398" cy="1809309"/>
                    </a:xfrm>
                    <a:prstGeom prst="rect">
                      <a:avLst/>
                    </a:prstGeom>
                    <a:noFill/>
                    <a:ln>
                      <a:noFill/>
                    </a:ln>
                  </pic:spPr>
                </pic:pic>
              </a:graphicData>
            </a:graphic>
          </wp:inline>
        </w:drawing>
      </w:r>
      <w:r>
        <w:rPr>
          <w:noProof/>
        </w:rPr>
        <w:lastRenderedPageBreak/>
        <w:drawing>
          <wp:inline distT="0" distB="0" distL="0" distR="0" wp14:anchorId="23C33389" wp14:editId="129CCE63">
            <wp:extent cx="2588821" cy="1896808"/>
            <wp:effectExtent l="0" t="0" r="254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10576" cy="1912748"/>
                    </a:xfrm>
                    <a:prstGeom prst="rect">
                      <a:avLst/>
                    </a:prstGeom>
                    <a:noFill/>
                    <a:ln>
                      <a:noFill/>
                    </a:ln>
                  </pic:spPr>
                </pic:pic>
              </a:graphicData>
            </a:graphic>
          </wp:inline>
        </w:drawing>
      </w:r>
      <w:r>
        <w:rPr>
          <w:noProof/>
        </w:rPr>
        <w:drawing>
          <wp:inline distT="0" distB="0" distL="0" distR="0" wp14:anchorId="24A6679C" wp14:editId="1EE195A1">
            <wp:extent cx="2496001" cy="1828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07234" cy="1837030"/>
                    </a:xfrm>
                    <a:prstGeom prst="rect">
                      <a:avLst/>
                    </a:prstGeom>
                    <a:noFill/>
                    <a:ln>
                      <a:noFill/>
                    </a:ln>
                  </pic:spPr>
                </pic:pic>
              </a:graphicData>
            </a:graphic>
          </wp:inline>
        </w:drawing>
      </w:r>
      <w:r>
        <w:rPr>
          <w:noProof/>
        </w:rPr>
        <w:drawing>
          <wp:inline distT="0" distB="0" distL="0" distR="0" wp14:anchorId="4F35FFAE" wp14:editId="659E86E8">
            <wp:extent cx="2624447" cy="1922912"/>
            <wp:effectExtent l="0" t="0" r="508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35093" cy="1930712"/>
                    </a:xfrm>
                    <a:prstGeom prst="rect">
                      <a:avLst/>
                    </a:prstGeom>
                    <a:noFill/>
                    <a:ln>
                      <a:noFill/>
                    </a:ln>
                  </pic:spPr>
                </pic:pic>
              </a:graphicData>
            </a:graphic>
          </wp:inline>
        </w:drawing>
      </w:r>
      <w:r>
        <w:rPr>
          <w:noProof/>
        </w:rPr>
        <w:drawing>
          <wp:inline distT="0" distB="0" distL="0" distR="0" wp14:anchorId="0DAA642D" wp14:editId="5CD1C96B">
            <wp:extent cx="2577038" cy="188817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84734" cy="1893815"/>
                    </a:xfrm>
                    <a:prstGeom prst="rect">
                      <a:avLst/>
                    </a:prstGeom>
                    <a:noFill/>
                    <a:ln>
                      <a:noFill/>
                    </a:ln>
                  </pic:spPr>
                </pic:pic>
              </a:graphicData>
            </a:graphic>
          </wp:inline>
        </w:drawing>
      </w:r>
      <w:r>
        <w:rPr>
          <w:noProof/>
        </w:rPr>
        <w:drawing>
          <wp:inline distT="0" distB="0" distL="0" distR="0" wp14:anchorId="7728FB1D" wp14:editId="7A36814A">
            <wp:extent cx="2873829" cy="2105632"/>
            <wp:effectExtent l="0" t="0" r="317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79672" cy="2109913"/>
                    </a:xfrm>
                    <a:prstGeom prst="rect">
                      <a:avLst/>
                    </a:prstGeom>
                    <a:noFill/>
                    <a:ln>
                      <a:noFill/>
                    </a:ln>
                  </pic:spPr>
                </pic:pic>
              </a:graphicData>
            </a:graphic>
          </wp:inline>
        </w:drawing>
      </w:r>
      <w:r>
        <w:rPr>
          <w:noProof/>
        </w:rPr>
        <w:drawing>
          <wp:inline distT="0" distB="0" distL="0" distR="0" wp14:anchorId="180AFA88" wp14:editId="7839F69D">
            <wp:extent cx="2884988" cy="2113808"/>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97373" cy="2122882"/>
                    </a:xfrm>
                    <a:prstGeom prst="rect">
                      <a:avLst/>
                    </a:prstGeom>
                    <a:noFill/>
                    <a:ln>
                      <a:noFill/>
                    </a:ln>
                  </pic:spPr>
                </pic:pic>
              </a:graphicData>
            </a:graphic>
          </wp:inline>
        </w:drawing>
      </w:r>
      <w:r>
        <w:rPr>
          <w:noProof/>
        </w:rPr>
        <w:drawing>
          <wp:inline distT="0" distB="0" distL="0" distR="0" wp14:anchorId="62B6E29D" wp14:editId="1D208B5C">
            <wp:extent cx="2917403" cy="213755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6785" cy="2144433"/>
                    </a:xfrm>
                    <a:prstGeom prst="rect">
                      <a:avLst/>
                    </a:prstGeom>
                    <a:noFill/>
                    <a:ln>
                      <a:noFill/>
                    </a:ln>
                  </pic:spPr>
                </pic:pic>
              </a:graphicData>
            </a:graphic>
          </wp:inline>
        </w:drawing>
      </w:r>
    </w:p>
    <w:p w14:paraId="18A63932" w14:textId="77777777" w:rsidR="00D9453F" w:rsidRDefault="00D9453F" w:rsidP="00D9453F">
      <w:pPr>
        <w:jc w:val="both"/>
        <w:rPr>
          <w:rFonts w:ascii="Times New Roman" w:hAnsi="Times New Roman" w:cs="Times New Roman"/>
          <w:b/>
          <w:bCs/>
          <w:sz w:val="24"/>
          <w:szCs w:val="24"/>
          <w:lang w:val="en-CA" w:eastAsia="sv-SE"/>
        </w:rPr>
      </w:pPr>
    </w:p>
    <w:p w14:paraId="75F53647" w14:textId="0E9EC7B2" w:rsidR="00604E30" w:rsidRPr="00A64FF0" w:rsidRDefault="00604E30" w:rsidP="00A64FF0">
      <w:pPr>
        <w:pStyle w:val="Heading1"/>
        <w:numPr>
          <w:ilvl w:val="0"/>
          <w:numId w:val="0"/>
        </w:numPr>
        <w:ind w:left="432" w:hanging="432"/>
        <w:rPr>
          <w:rFonts w:ascii="Times New Roman" w:hAnsi="Times New Roman"/>
          <w:lang w:val="en-US"/>
        </w:rPr>
      </w:pPr>
      <w:r>
        <w:rPr>
          <w:rFonts w:ascii="Times New Roman" w:hAnsi="Times New Roman"/>
          <w:lang w:val="en-US"/>
        </w:rPr>
        <w:t>Appendix</w:t>
      </w:r>
      <w:r w:rsidR="00A64FF0">
        <w:rPr>
          <w:rFonts w:ascii="Times New Roman" w:hAnsi="Times New Roman"/>
          <w:lang w:val="en-US"/>
        </w:rPr>
        <w:t xml:space="preserve"> B</w:t>
      </w:r>
    </w:p>
    <w:p w14:paraId="7D51C974" w14:textId="45AA6937" w:rsidR="008B2C2A" w:rsidRPr="0054636A" w:rsidRDefault="008B2C2A" w:rsidP="008B2C2A">
      <w:pPr>
        <w:rPr>
          <w:rFonts w:ascii="Times New Roman" w:hAnsi="Times New Roman" w:cs="Times New Roman"/>
          <w:sz w:val="20"/>
          <w:szCs w:val="20"/>
          <w:u w:val="single"/>
          <w:lang w:eastAsia="zh-CN"/>
        </w:rPr>
      </w:pPr>
      <w:r w:rsidRPr="0054636A">
        <w:rPr>
          <w:rFonts w:ascii="Times New Roman" w:hAnsi="Times New Roman" w:cs="Times New Roman"/>
          <w:sz w:val="20"/>
          <w:szCs w:val="20"/>
          <w:u w:val="single"/>
          <w:lang w:eastAsia="zh-CN"/>
        </w:rPr>
        <w:t>Agreements from RAN1#10</w:t>
      </w:r>
      <w:r>
        <w:rPr>
          <w:rFonts w:ascii="Times New Roman" w:hAnsi="Times New Roman" w:cs="Times New Roman"/>
          <w:sz w:val="20"/>
          <w:szCs w:val="20"/>
          <w:u w:val="single"/>
          <w:lang w:eastAsia="zh-CN"/>
        </w:rPr>
        <w:t>4</w:t>
      </w:r>
      <w:r>
        <w:rPr>
          <w:rFonts w:ascii="Times New Roman" w:hAnsi="Times New Roman" w:cs="Times New Roman"/>
          <w:sz w:val="20"/>
          <w:szCs w:val="20"/>
          <w:u w:val="single"/>
          <w:lang w:eastAsia="zh-CN"/>
        </w:rPr>
        <w:t>b</w:t>
      </w:r>
      <w:r w:rsidRPr="0054636A">
        <w:rPr>
          <w:rFonts w:ascii="Times New Roman" w:hAnsi="Times New Roman" w:cs="Times New Roman"/>
          <w:sz w:val="20"/>
          <w:szCs w:val="20"/>
          <w:u w:val="single"/>
          <w:lang w:eastAsia="zh-CN"/>
        </w:rPr>
        <w:t>-e</w:t>
      </w:r>
    </w:p>
    <w:p w14:paraId="352C3E82" w14:textId="77777777" w:rsidR="008B2C2A" w:rsidRPr="008B2C2A" w:rsidRDefault="008B2C2A" w:rsidP="008B2C2A">
      <w:pPr>
        <w:spacing w:after="0" w:line="240" w:lineRule="auto"/>
        <w:rPr>
          <w:rFonts w:ascii="Times" w:eastAsia="Batang" w:hAnsi="Times" w:cs="Times New Roman"/>
          <w:b/>
          <w:bCs/>
          <w:sz w:val="20"/>
          <w:szCs w:val="20"/>
          <w:u w:val="single"/>
          <w:lang w:val="en-GB"/>
        </w:rPr>
      </w:pPr>
      <w:r w:rsidRPr="008B2C2A">
        <w:rPr>
          <w:rFonts w:ascii="Times" w:eastAsia="Batang" w:hAnsi="Times" w:cs="Times New Roman"/>
          <w:b/>
          <w:bCs/>
          <w:sz w:val="20"/>
          <w:szCs w:val="20"/>
          <w:u w:val="single"/>
          <w:lang w:val="en-GB"/>
        </w:rPr>
        <w:t>Conclusion:</w:t>
      </w:r>
    </w:p>
    <w:p w14:paraId="7D66DB23" w14:textId="77777777" w:rsidR="008B2C2A" w:rsidRPr="008B2C2A" w:rsidRDefault="008B2C2A" w:rsidP="008B2C2A">
      <w:pPr>
        <w:spacing w:after="0" w:line="240" w:lineRule="auto"/>
        <w:rPr>
          <w:rFonts w:ascii="Times" w:eastAsia="Batang" w:hAnsi="Times" w:cs="Times New Roman"/>
          <w:color w:val="000000"/>
          <w:sz w:val="20"/>
          <w:szCs w:val="20"/>
          <w:lang w:val="en-GB"/>
        </w:rPr>
      </w:pPr>
      <w:r w:rsidRPr="008B2C2A">
        <w:rPr>
          <w:rFonts w:ascii="Times" w:eastAsia="Batang" w:hAnsi="Times" w:cs="Times New Roman"/>
          <w:color w:val="000000"/>
          <w:sz w:val="20"/>
          <w:szCs w:val="20"/>
          <w:lang w:val="en-GB"/>
        </w:rPr>
        <w:t>For new reporting Case 1, do not consider further the following schemes:</w:t>
      </w:r>
    </w:p>
    <w:p w14:paraId="6DF1CCB7" w14:textId="77777777" w:rsidR="008B2C2A" w:rsidRPr="008B2C2A" w:rsidRDefault="008B2C2A" w:rsidP="008B2C2A">
      <w:pPr>
        <w:numPr>
          <w:ilvl w:val="0"/>
          <w:numId w:val="34"/>
        </w:numPr>
        <w:spacing w:after="0" w:line="252" w:lineRule="auto"/>
        <w:rPr>
          <w:rFonts w:ascii="Times" w:eastAsia="Batang" w:hAnsi="Times" w:cs="Times New Roman"/>
          <w:color w:val="000000"/>
          <w:sz w:val="20"/>
          <w:szCs w:val="20"/>
          <w:lang w:val="en-GB" w:eastAsia="x-none"/>
        </w:rPr>
      </w:pPr>
      <w:r w:rsidRPr="008B2C2A">
        <w:rPr>
          <w:rFonts w:ascii="Times" w:eastAsia="Batang" w:hAnsi="Times" w:cs="Times New Roman"/>
          <w:color w:val="000000"/>
          <w:sz w:val="20"/>
          <w:szCs w:val="20"/>
          <w:lang w:val="en-GB" w:eastAsia="x-none"/>
        </w:rPr>
        <w:t>Case 1-2: CSI prediction</w:t>
      </w:r>
    </w:p>
    <w:p w14:paraId="7047842F" w14:textId="77777777" w:rsidR="008B2C2A" w:rsidRPr="008B2C2A" w:rsidRDefault="008B2C2A" w:rsidP="008B2C2A">
      <w:pPr>
        <w:numPr>
          <w:ilvl w:val="0"/>
          <w:numId w:val="34"/>
        </w:numPr>
        <w:spacing w:after="0" w:line="252" w:lineRule="auto"/>
        <w:rPr>
          <w:rFonts w:ascii="Times" w:eastAsia="Batang" w:hAnsi="Times" w:cs="Times New Roman"/>
          <w:color w:val="000000"/>
          <w:sz w:val="20"/>
          <w:szCs w:val="20"/>
          <w:lang w:val="en-GB" w:eastAsia="x-none"/>
        </w:rPr>
      </w:pPr>
      <w:r w:rsidRPr="008B2C2A">
        <w:rPr>
          <w:rFonts w:ascii="Times" w:eastAsia="Batang" w:hAnsi="Times" w:cs="Times New Roman"/>
          <w:color w:val="000000"/>
          <w:sz w:val="20"/>
          <w:szCs w:val="20"/>
          <w:lang w:val="en-GB" w:eastAsia="x-none"/>
        </w:rPr>
        <w:t>Case 1-4: Interference covariance matrix</w:t>
      </w:r>
    </w:p>
    <w:p w14:paraId="02A6FB16" w14:textId="77777777" w:rsidR="008B2C2A" w:rsidRPr="008B2C2A" w:rsidRDefault="008B2C2A" w:rsidP="008B2C2A">
      <w:pPr>
        <w:numPr>
          <w:ilvl w:val="0"/>
          <w:numId w:val="34"/>
        </w:numPr>
        <w:spacing w:after="0" w:line="252" w:lineRule="auto"/>
        <w:rPr>
          <w:rFonts w:ascii="Times" w:eastAsia="Batang" w:hAnsi="Times" w:cs="Times New Roman"/>
          <w:color w:val="000000"/>
          <w:sz w:val="20"/>
          <w:szCs w:val="20"/>
          <w:lang w:val="en-GB" w:eastAsia="x-none"/>
        </w:rPr>
      </w:pPr>
      <w:r w:rsidRPr="008B2C2A">
        <w:rPr>
          <w:rFonts w:ascii="Times" w:eastAsia="Batang" w:hAnsi="Times" w:cs="Times New Roman"/>
          <w:color w:val="000000"/>
          <w:sz w:val="20"/>
          <w:szCs w:val="20"/>
          <w:lang w:val="en-GB" w:eastAsia="x-none"/>
        </w:rPr>
        <w:t>Case 1-9: Reference wideband CQI excludes worst sub-</w:t>
      </w:r>
      <w:proofErr w:type="gramStart"/>
      <w:r w:rsidRPr="008B2C2A">
        <w:rPr>
          <w:rFonts w:ascii="Times" w:eastAsia="Batang" w:hAnsi="Times" w:cs="Times New Roman"/>
          <w:color w:val="000000"/>
          <w:sz w:val="20"/>
          <w:szCs w:val="20"/>
          <w:lang w:val="en-GB" w:eastAsia="x-none"/>
        </w:rPr>
        <w:t>bands</w:t>
      </w:r>
      <w:proofErr w:type="gramEnd"/>
    </w:p>
    <w:p w14:paraId="5AFB1FC8" w14:textId="77777777" w:rsidR="008B2C2A" w:rsidRPr="008B2C2A" w:rsidRDefault="008B2C2A" w:rsidP="008B2C2A">
      <w:pPr>
        <w:numPr>
          <w:ilvl w:val="0"/>
          <w:numId w:val="34"/>
        </w:numPr>
        <w:spacing w:after="0" w:line="252" w:lineRule="auto"/>
        <w:rPr>
          <w:rFonts w:ascii="Times" w:eastAsia="Batang" w:hAnsi="Times" w:cs="Times New Roman"/>
          <w:color w:val="000000"/>
          <w:sz w:val="20"/>
          <w:szCs w:val="20"/>
          <w:lang w:val="en-GB" w:eastAsia="x-none"/>
        </w:rPr>
      </w:pPr>
      <w:r w:rsidRPr="008B2C2A">
        <w:rPr>
          <w:rFonts w:ascii="Times" w:eastAsia="Batang" w:hAnsi="Times" w:cs="Times New Roman"/>
          <w:color w:val="000000"/>
          <w:sz w:val="20"/>
          <w:szCs w:val="20"/>
          <w:lang w:val="en-GB" w:eastAsia="x-none"/>
        </w:rPr>
        <w:t>Case 1-10: CSI expiration time</w:t>
      </w:r>
    </w:p>
    <w:p w14:paraId="6EFF1C9D" w14:textId="77777777" w:rsidR="008B2C2A" w:rsidRPr="008B2C2A" w:rsidRDefault="008B2C2A" w:rsidP="008B2C2A">
      <w:pPr>
        <w:spacing w:after="0" w:line="240" w:lineRule="auto"/>
        <w:rPr>
          <w:rFonts w:ascii="Times" w:eastAsia="Batang" w:hAnsi="Times" w:cs="Times New Roman"/>
          <w:sz w:val="20"/>
          <w:szCs w:val="24"/>
          <w:highlight w:val="green"/>
          <w:lang w:val="en-GB" w:eastAsia="x-none"/>
        </w:rPr>
      </w:pPr>
    </w:p>
    <w:p w14:paraId="4BF9A586" w14:textId="77777777" w:rsidR="008B2C2A" w:rsidRPr="008B2C2A" w:rsidRDefault="008B2C2A" w:rsidP="008B2C2A">
      <w:pPr>
        <w:spacing w:after="0" w:line="240" w:lineRule="auto"/>
        <w:rPr>
          <w:rFonts w:ascii="Times New Roman" w:eastAsia="Batang" w:hAnsi="Times New Roman" w:cs="Times New Roman"/>
          <w:b/>
          <w:bCs/>
          <w:sz w:val="32"/>
          <w:szCs w:val="32"/>
          <w:lang w:eastAsia="ko-KR"/>
        </w:rPr>
      </w:pPr>
      <w:r w:rsidRPr="008B2C2A">
        <w:rPr>
          <w:rFonts w:ascii="Times" w:eastAsia="Batang" w:hAnsi="Times" w:cs="Times New Roman"/>
          <w:sz w:val="20"/>
          <w:szCs w:val="24"/>
          <w:highlight w:val="green"/>
          <w:lang w:val="en-GB" w:eastAsia="x-none"/>
        </w:rPr>
        <w:t>Agreements:</w:t>
      </w:r>
    </w:p>
    <w:p w14:paraId="434FF480" w14:textId="77777777" w:rsidR="008B2C2A" w:rsidRPr="008B2C2A" w:rsidRDefault="008B2C2A" w:rsidP="008B2C2A">
      <w:pPr>
        <w:spacing w:after="0" w:line="240" w:lineRule="auto"/>
        <w:rPr>
          <w:rFonts w:ascii="Times New Roman" w:eastAsia="Batang" w:hAnsi="Times New Roman" w:cs="Times New Roman"/>
          <w:sz w:val="20"/>
          <w:szCs w:val="20"/>
          <w:lang w:val="en-GB" w:eastAsia="ko-KR"/>
        </w:rPr>
      </w:pPr>
      <w:r w:rsidRPr="008B2C2A">
        <w:rPr>
          <w:rFonts w:ascii="Times New Roman" w:eastAsia="Batang" w:hAnsi="Times New Roman" w:cs="Times New Roman"/>
          <w:sz w:val="20"/>
          <w:szCs w:val="20"/>
          <w:lang w:val="en-GB" w:eastAsia="ko-KR"/>
        </w:rPr>
        <w:t>For new reporting Case 2, focus study on reporting of delta-CQI/MCS (Case 2-3):</w:t>
      </w:r>
    </w:p>
    <w:p w14:paraId="6D639EC6" w14:textId="77777777" w:rsidR="008B2C2A" w:rsidRPr="008B2C2A" w:rsidRDefault="008B2C2A" w:rsidP="008B2C2A">
      <w:pPr>
        <w:numPr>
          <w:ilvl w:val="0"/>
          <w:numId w:val="35"/>
        </w:numPr>
        <w:spacing w:after="0" w:line="252" w:lineRule="auto"/>
        <w:rPr>
          <w:rFonts w:ascii="Times New Roman" w:eastAsia="Batang" w:hAnsi="Times New Roman" w:cs="Times New Roman"/>
          <w:sz w:val="20"/>
          <w:szCs w:val="20"/>
          <w:lang w:val="en-GB" w:eastAsia="ko-KR"/>
        </w:rPr>
      </w:pPr>
      <w:r w:rsidRPr="008B2C2A">
        <w:rPr>
          <w:rFonts w:ascii="Times New Roman" w:eastAsia="Batang" w:hAnsi="Times New Roman" w:cs="Times New Roman"/>
          <w:sz w:val="20"/>
          <w:szCs w:val="20"/>
          <w:lang w:val="en-GB" w:eastAsia="ko-KR"/>
        </w:rPr>
        <w:t>Note: this delta-CQI/MCS is determined based on UE implementation (for example, using SINR, LLR, raw BER, flipped bits, LDPC iterations, BLEP, # fail parity checks, etc.)</w:t>
      </w:r>
    </w:p>
    <w:p w14:paraId="21CF0EB0" w14:textId="77777777" w:rsidR="008B2C2A" w:rsidRPr="008B2C2A" w:rsidRDefault="008B2C2A" w:rsidP="008B2C2A">
      <w:pPr>
        <w:numPr>
          <w:ilvl w:val="1"/>
          <w:numId w:val="35"/>
        </w:numPr>
        <w:spacing w:after="0" w:line="252" w:lineRule="auto"/>
        <w:rPr>
          <w:rFonts w:ascii="Times New Roman" w:eastAsia="Batang" w:hAnsi="Times New Roman" w:cs="Times New Roman"/>
          <w:sz w:val="20"/>
          <w:szCs w:val="20"/>
          <w:lang w:val="en-GB" w:eastAsia="ko-KR"/>
        </w:rPr>
      </w:pPr>
      <w:r w:rsidRPr="008B2C2A">
        <w:rPr>
          <w:rFonts w:ascii="Times New Roman" w:eastAsia="Batang" w:hAnsi="Times New Roman" w:cs="Times New Roman"/>
          <w:sz w:val="20"/>
          <w:szCs w:val="20"/>
          <w:lang w:val="en-GB" w:eastAsia="ko-KR"/>
        </w:rPr>
        <w:t xml:space="preserve">Companies are encouraged to provide more details in their </w:t>
      </w:r>
      <w:proofErr w:type="gramStart"/>
      <w:r w:rsidRPr="008B2C2A">
        <w:rPr>
          <w:rFonts w:ascii="Times New Roman" w:eastAsia="Batang" w:hAnsi="Times New Roman" w:cs="Times New Roman"/>
          <w:sz w:val="20"/>
          <w:szCs w:val="20"/>
          <w:lang w:val="en-GB" w:eastAsia="ko-KR"/>
        </w:rPr>
        <w:t>analysis</w:t>
      </w:r>
      <w:proofErr w:type="gramEnd"/>
    </w:p>
    <w:p w14:paraId="1F733A0D" w14:textId="77777777" w:rsidR="008B2C2A" w:rsidRPr="008B2C2A" w:rsidRDefault="008B2C2A" w:rsidP="008B2C2A">
      <w:pPr>
        <w:numPr>
          <w:ilvl w:val="0"/>
          <w:numId w:val="35"/>
        </w:numPr>
        <w:spacing w:after="0" w:line="252" w:lineRule="auto"/>
        <w:rPr>
          <w:rFonts w:ascii="Times New Roman" w:eastAsia="Batang" w:hAnsi="Times New Roman" w:cs="Times New Roman"/>
          <w:sz w:val="20"/>
          <w:szCs w:val="20"/>
          <w:lang w:val="en-GB" w:eastAsia="ko-KR"/>
        </w:rPr>
      </w:pPr>
      <w:r w:rsidRPr="008B2C2A">
        <w:rPr>
          <w:rFonts w:ascii="Times New Roman" w:eastAsia="Batang" w:hAnsi="Times New Roman" w:cs="Times New Roman"/>
          <w:sz w:val="20"/>
          <w:szCs w:val="20"/>
          <w:lang w:val="en-GB" w:eastAsia="ko-KR"/>
        </w:rPr>
        <w:t>FFS: Granularity of new report type (</w:t>
      </w:r>
      <w:proofErr w:type="gramStart"/>
      <w:r w:rsidRPr="008B2C2A">
        <w:rPr>
          <w:rFonts w:ascii="Times New Roman" w:eastAsia="Batang" w:hAnsi="Times New Roman" w:cs="Times New Roman"/>
          <w:sz w:val="20"/>
          <w:szCs w:val="20"/>
          <w:lang w:val="en-GB" w:eastAsia="ko-KR"/>
        </w:rPr>
        <w:t>e.g.</w:t>
      </w:r>
      <w:proofErr w:type="gramEnd"/>
      <w:r w:rsidRPr="008B2C2A">
        <w:rPr>
          <w:rFonts w:ascii="Times New Roman" w:eastAsia="Batang" w:hAnsi="Times New Roman" w:cs="Times New Roman"/>
          <w:sz w:val="20"/>
          <w:szCs w:val="20"/>
          <w:lang w:val="en-GB" w:eastAsia="ko-KR"/>
        </w:rPr>
        <w:t xml:space="preserve"> units of CQI or MCS, how many bits)</w:t>
      </w:r>
    </w:p>
    <w:p w14:paraId="2286BC79" w14:textId="77777777" w:rsidR="008B2C2A" w:rsidRPr="008B2C2A" w:rsidRDefault="008B2C2A" w:rsidP="008B2C2A">
      <w:pPr>
        <w:numPr>
          <w:ilvl w:val="0"/>
          <w:numId w:val="35"/>
        </w:numPr>
        <w:spacing w:after="0" w:line="252" w:lineRule="auto"/>
        <w:rPr>
          <w:rFonts w:ascii="Times New Roman" w:eastAsia="Batang" w:hAnsi="Times New Roman" w:cs="Times New Roman"/>
          <w:sz w:val="20"/>
          <w:szCs w:val="20"/>
          <w:lang w:val="en-GB" w:eastAsia="ko-KR"/>
        </w:rPr>
      </w:pPr>
      <w:r w:rsidRPr="008B2C2A">
        <w:rPr>
          <w:rFonts w:ascii="Times New Roman" w:eastAsia="Batang" w:hAnsi="Times New Roman" w:cs="Times New Roman"/>
          <w:sz w:val="20"/>
          <w:szCs w:val="20"/>
          <w:lang w:val="en-GB" w:eastAsia="ko-KR"/>
        </w:rPr>
        <w:lastRenderedPageBreak/>
        <w:t>FFS: Whether quantity reported is relative to the scheduled MCS</w:t>
      </w:r>
    </w:p>
    <w:p w14:paraId="25F926D4" w14:textId="77777777" w:rsidR="008B2C2A" w:rsidRPr="008B2C2A" w:rsidRDefault="008B2C2A" w:rsidP="008B2C2A">
      <w:pPr>
        <w:spacing w:after="0" w:line="240" w:lineRule="auto"/>
        <w:rPr>
          <w:rFonts w:ascii="Times" w:eastAsia="Batang" w:hAnsi="Times" w:cs="Times New Roman"/>
          <w:sz w:val="20"/>
          <w:szCs w:val="24"/>
          <w:lang w:val="en-GB"/>
        </w:rPr>
      </w:pPr>
    </w:p>
    <w:p w14:paraId="625367AF" w14:textId="77777777" w:rsidR="008B2C2A" w:rsidRPr="008B2C2A" w:rsidRDefault="008B2C2A" w:rsidP="008B2C2A">
      <w:pPr>
        <w:spacing w:after="0" w:line="240" w:lineRule="auto"/>
        <w:rPr>
          <w:rFonts w:ascii="Times New Roman" w:eastAsia="Batang" w:hAnsi="Times New Roman" w:cs="Times New Roman"/>
          <w:color w:val="000000"/>
          <w:sz w:val="20"/>
        </w:rPr>
      </w:pPr>
      <w:r w:rsidRPr="008B2C2A">
        <w:rPr>
          <w:rFonts w:ascii="Times New Roman" w:eastAsia="Batang" w:hAnsi="Times New Roman" w:cs="Times New Roman"/>
          <w:sz w:val="20"/>
          <w:szCs w:val="24"/>
          <w:highlight w:val="green"/>
          <w:lang w:val="en-GB"/>
        </w:rPr>
        <w:t>Agreement</w:t>
      </w:r>
      <w:r w:rsidRPr="008B2C2A">
        <w:rPr>
          <w:rFonts w:ascii="Times New Roman" w:eastAsia="Batang" w:hAnsi="Times New Roman" w:cs="Times New Roman"/>
          <w:sz w:val="20"/>
          <w:szCs w:val="24"/>
          <w:lang w:val="en-GB"/>
        </w:rPr>
        <w:t>: Focus study on t</w:t>
      </w:r>
      <w:r w:rsidRPr="008B2C2A">
        <w:rPr>
          <w:rFonts w:ascii="Times New Roman" w:eastAsia="Batang" w:hAnsi="Times New Roman" w:cs="Times New Roman"/>
          <w:color w:val="000000"/>
          <w:sz w:val="20"/>
          <w:szCs w:val="24"/>
          <w:lang w:val="en-GB"/>
        </w:rPr>
        <w:t>he following for new reporting Case 1:</w:t>
      </w:r>
    </w:p>
    <w:p w14:paraId="34BD8828" w14:textId="77777777" w:rsidR="008B2C2A" w:rsidRPr="008B2C2A" w:rsidRDefault="008B2C2A" w:rsidP="008B2C2A">
      <w:pPr>
        <w:numPr>
          <w:ilvl w:val="0"/>
          <w:numId w:val="35"/>
        </w:numPr>
        <w:spacing w:after="0" w:line="252" w:lineRule="auto"/>
        <w:rPr>
          <w:rFonts w:ascii="Times New Roman" w:eastAsia="Batang" w:hAnsi="Times New Roman" w:cs="Times New Roman"/>
          <w:sz w:val="20"/>
          <w:szCs w:val="24"/>
          <w:lang w:val="en-GB" w:eastAsia="x-none"/>
        </w:rPr>
      </w:pPr>
      <w:r w:rsidRPr="008B2C2A">
        <w:rPr>
          <w:rFonts w:ascii="Times New Roman" w:eastAsia="Batang" w:hAnsi="Times New Roman" w:cs="Times New Roman"/>
          <w:sz w:val="20"/>
          <w:szCs w:val="24"/>
          <w:lang w:val="en-GB" w:eastAsia="x-none"/>
        </w:rPr>
        <w:t xml:space="preserve">Reporting of new metric, where new metric shall be determined based on network configured channel and interference measurement interval (multiple CMR and/or IMR instances) to enable accurate MCS selection. </w:t>
      </w:r>
    </w:p>
    <w:p w14:paraId="661D295E" w14:textId="77777777" w:rsidR="008B2C2A" w:rsidRPr="008B2C2A" w:rsidRDefault="008B2C2A" w:rsidP="008B2C2A">
      <w:pPr>
        <w:numPr>
          <w:ilvl w:val="1"/>
          <w:numId w:val="35"/>
        </w:numPr>
        <w:spacing w:after="0" w:line="252" w:lineRule="auto"/>
        <w:rPr>
          <w:rFonts w:ascii="Times New Roman" w:eastAsia="Batang" w:hAnsi="Times New Roman" w:cs="Times New Roman"/>
          <w:sz w:val="20"/>
          <w:szCs w:val="24"/>
          <w:lang w:val="en-GB" w:eastAsia="x-none"/>
        </w:rPr>
      </w:pPr>
      <w:proofErr w:type="spellStart"/>
      <w:r w:rsidRPr="008B2C2A">
        <w:rPr>
          <w:rFonts w:ascii="Times New Roman" w:eastAsia="Batang" w:hAnsi="Times New Roman" w:cs="Times New Roman"/>
          <w:sz w:val="20"/>
          <w:szCs w:val="24"/>
          <w:lang w:val="en-GB" w:eastAsia="x-none"/>
        </w:rPr>
        <w:t>Downselect</w:t>
      </w:r>
      <w:proofErr w:type="spellEnd"/>
      <w:r w:rsidRPr="008B2C2A">
        <w:rPr>
          <w:rFonts w:ascii="Times New Roman" w:eastAsia="Batang" w:hAnsi="Times New Roman" w:cs="Times New Roman"/>
          <w:sz w:val="20"/>
          <w:szCs w:val="24"/>
          <w:lang w:val="en-GB" w:eastAsia="x-none"/>
        </w:rPr>
        <w:t xml:space="preserve"> by RAN1#105 to </w:t>
      </w:r>
      <w:r w:rsidRPr="008B2C2A">
        <w:rPr>
          <w:rFonts w:ascii="Times New Roman" w:eastAsia="Batang" w:hAnsi="Times New Roman" w:cs="Times New Roman"/>
          <w:color w:val="FF0000"/>
          <w:sz w:val="20"/>
          <w:szCs w:val="24"/>
          <w:lang w:val="en-GB" w:eastAsia="x-none"/>
        </w:rPr>
        <w:t xml:space="preserve">at most </w:t>
      </w:r>
      <w:r w:rsidRPr="008B2C2A">
        <w:rPr>
          <w:rFonts w:ascii="Times New Roman" w:eastAsia="Batang" w:hAnsi="Times New Roman" w:cs="Times New Roman"/>
          <w:sz w:val="20"/>
          <w:szCs w:val="24"/>
          <w:lang w:val="en-GB" w:eastAsia="x-none"/>
        </w:rPr>
        <w:t>a single method from the following options:</w:t>
      </w:r>
    </w:p>
    <w:p w14:paraId="07C8D5E4" w14:textId="77777777" w:rsidR="008B2C2A" w:rsidRPr="008B2C2A" w:rsidRDefault="008B2C2A" w:rsidP="008B2C2A">
      <w:pPr>
        <w:spacing w:after="0" w:line="252" w:lineRule="auto"/>
        <w:ind w:leftChars="400" w:left="880"/>
        <w:rPr>
          <w:rFonts w:ascii="Times New Roman" w:eastAsia="Calibri" w:hAnsi="Times New Roman" w:cs="Times New Roman"/>
          <w:sz w:val="20"/>
          <w:szCs w:val="24"/>
          <w:lang w:val="en-GB" w:eastAsia="x-none"/>
        </w:rPr>
      </w:pPr>
    </w:p>
    <w:p w14:paraId="3EC23E08" w14:textId="77777777" w:rsidR="008B2C2A" w:rsidRPr="008B2C2A" w:rsidRDefault="008B2C2A" w:rsidP="008B2C2A">
      <w:pPr>
        <w:numPr>
          <w:ilvl w:val="2"/>
          <w:numId w:val="35"/>
        </w:numPr>
        <w:spacing w:after="0" w:line="252" w:lineRule="auto"/>
        <w:rPr>
          <w:rFonts w:ascii="Calibri" w:eastAsia="Times New Roman" w:hAnsi="Calibri" w:cs="Calibri"/>
          <w:sz w:val="20"/>
          <w:szCs w:val="24"/>
          <w:lang w:val="en-GB" w:eastAsia="x-none"/>
        </w:rPr>
      </w:pPr>
      <w:r w:rsidRPr="008B2C2A">
        <w:rPr>
          <w:rFonts w:ascii="Times New Roman" w:eastAsia="Batang" w:hAnsi="Times New Roman" w:cs="Times New Roman"/>
          <w:sz w:val="20"/>
          <w:szCs w:val="24"/>
          <w:lang w:val="en-GB" w:eastAsia="x-none"/>
        </w:rPr>
        <w:t xml:space="preserve">Mean-CQI/SINR and </w:t>
      </w:r>
      <w:proofErr w:type="spellStart"/>
      <w:r w:rsidRPr="008B2C2A">
        <w:rPr>
          <w:rFonts w:ascii="Times New Roman" w:eastAsia="Batang" w:hAnsi="Times New Roman" w:cs="Times New Roman"/>
          <w:sz w:val="20"/>
          <w:szCs w:val="24"/>
          <w:lang w:val="en-GB" w:eastAsia="x-none"/>
        </w:rPr>
        <w:t>stdev</w:t>
      </w:r>
      <w:proofErr w:type="spellEnd"/>
      <w:r w:rsidRPr="008B2C2A">
        <w:rPr>
          <w:rFonts w:ascii="Times New Roman" w:eastAsia="Batang" w:hAnsi="Times New Roman" w:cs="Times New Roman"/>
          <w:sz w:val="20"/>
          <w:szCs w:val="24"/>
          <w:lang w:val="en-GB" w:eastAsia="x-none"/>
        </w:rPr>
        <w:t>-CQI/SINR (FFS details)</w:t>
      </w:r>
    </w:p>
    <w:p w14:paraId="3CD28735" w14:textId="77777777" w:rsidR="008B2C2A" w:rsidRPr="008B2C2A" w:rsidRDefault="008B2C2A" w:rsidP="008B2C2A">
      <w:pPr>
        <w:numPr>
          <w:ilvl w:val="2"/>
          <w:numId w:val="35"/>
        </w:numPr>
        <w:spacing w:after="0" w:line="252" w:lineRule="auto"/>
        <w:rPr>
          <w:rFonts w:ascii="Times" w:eastAsia="Batang" w:hAnsi="Times" w:cs="Times New Roman"/>
          <w:sz w:val="20"/>
          <w:szCs w:val="24"/>
          <w:lang w:val="en-GB" w:eastAsia="x-none"/>
        </w:rPr>
      </w:pPr>
      <w:r w:rsidRPr="008B2C2A">
        <w:rPr>
          <w:rFonts w:ascii="Times New Roman" w:eastAsia="Batang" w:hAnsi="Times New Roman" w:cs="Times New Roman"/>
          <w:sz w:val="20"/>
          <w:szCs w:val="24"/>
          <w:lang w:val="en-GB" w:eastAsia="x-none"/>
        </w:rPr>
        <w:t>CSI based on worst IMR occasion (FFS details)</w:t>
      </w:r>
    </w:p>
    <w:p w14:paraId="7399CEF9" w14:textId="77777777" w:rsidR="008B2C2A" w:rsidRPr="008B2C2A" w:rsidRDefault="008B2C2A" w:rsidP="008B2C2A">
      <w:pPr>
        <w:numPr>
          <w:ilvl w:val="2"/>
          <w:numId w:val="35"/>
        </w:numPr>
        <w:spacing w:after="0" w:line="252" w:lineRule="auto"/>
        <w:rPr>
          <w:rFonts w:ascii="Times" w:eastAsia="Batang" w:hAnsi="Times" w:cs="Times New Roman"/>
          <w:sz w:val="20"/>
          <w:szCs w:val="24"/>
          <w:lang w:val="en-GB" w:eastAsia="x-none"/>
        </w:rPr>
      </w:pPr>
      <w:r w:rsidRPr="008B2C2A">
        <w:rPr>
          <w:rFonts w:ascii="Times New Roman" w:eastAsia="Batang" w:hAnsi="Times New Roman" w:cs="Times New Roman"/>
          <w:color w:val="FF0000"/>
          <w:sz w:val="20"/>
          <w:szCs w:val="24"/>
          <w:lang w:val="en-GB" w:eastAsia="x-none"/>
        </w:rPr>
        <w:t>Interference standard deviation (FFS details)</w:t>
      </w:r>
    </w:p>
    <w:p w14:paraId="6EA614AD" w14:textId="77777777" w:rsidR="008B2C2A" w:rsidRPr="008B2C2A" w:rsidRDefault="008B2C2A" w:rsidP="008B2C2A">
      <w:pPr>
        <w:numPr>
          <w:ilvl w:val="2"/>
          <w:numId w:val="35"/>
        </w:numPr>
        <w:spacing w:after="0" w:line="252" w:lineRule="auto"/>
        <w:rPr>
          <w:rFonts w:ascii="Times" w:eastAsia="Batang" w:hAnsi="Times" w:cs="Times New Roman"/>
          <w:sz w:val="20"/>
          <w:szCs w:val="24"/>
          <w:lang w:val="en-GB" w:eastAsia="x-none"/>
        </w:rPr>
      </w:pPr>
      <w:r w:rsidRPr="008B2C2A">
        <w:rPr>
          <w:rFonts w:ascii="Times New Roman" w:eastAsia="Batang" w:hAnsi="Times New Roman" w:cs="Times New Roman"/>
          <w:color w:val="FF0000"/>
          <w:sz w:val="20"/>
          <w:szCs w:val="24"/>
          <w:lang w:val="en-GB" w:eastAsia="x-none"/>
        </w:rPr>
        <w:t>Worst-M CQI (FFS details)</w:t>
      </w:r>
    </w:p>
    <w:p w14:paraId="7474122D" w14:textId="77777777" w:rsidR="008B2C2A" w:rsidRPr="008B2C2A" w:rsidRDefault="008B2C2A" w:rsidP="008B2C2A">
      <w:pPr>
        <w:numPr>
          <w:ilvl w:val="1"/>
          <w:numId w:val="35"/>
        </w:numPr>
        <w:spacing w:after="0" w:line="252" w:lineRule="auto"/>
        <w:rPr>
          <w:rFonts w:ascii="Times" w:eastAsia="Batang" w:hAnsi="Times" w:cs="Times New Roman"/>
          <w:sz w:val="20"/>
          <w:szCs w:val="24"/>
          <w:lang w:val="en-GB" w:eastAsia="x-none"/>
        </w:rPr>
      </w:pPr>
      <w:r w:rsidRPr="008B2C2A">
        <w:rPr>
          <w:rFonts w:ascii="Times New Roman" w:eastAsia="Batang" w:hAnsi="Times New Roman" w:cs="Times New Roman"/>
          <w:sz w:val="20"/>
          <w:szCs w:val="24"/>
          <w:lang w:val="en-GB" w:eastAsia="x-none"/>
        </w:rPr>
        <w:t>FFS: Whether network configured channel and interference measurement interval can also be applied to existing CSI type</w:t>
      </w:r>
    </w:p>
    <w:p w14:paraId="23EA46C1" w14:textId="77777777" w:rsidR="008B2C2A" w:rsidRPr="008B2C2A" w:rsidRDefault="008B2C2A" w:rsidP="008B2C2A">
      <w:pPr>
        <w:numPr>
          <w:ilvl w:val="0"/>
          <w:numId w:val="35"/>
        </w:numPr>
        <w:spacing w:after="0" w:line="252" w:lineRule="auto"/>
        <w:rPr>
          <w:rFonts w:ascii="Times New Roman" w:eastAsia="Batang" w:hAnsi="Times New Roman" w:cs="Times New Roman"/>
          <w:color w:val="FF0000"/>
          <w:sz w:val="20"/>
          <w:szCs w:val="24"/>
          <w:lang w:val="en-GB" w:eastAsia="x-none"/>
        </w:rPr>
      </w:pPr>
      <w:r w:rsidRPr="008B2C2A">
        <w:rPr>
          <w:rFonts w:ascii="Times New Roman" w:eastAsia="Batang" w:hAnsi="Times New Roman" w:cs="Times New Roman"/>
          <w:sz w:val="20"/>
          <w:szCs w:val="24"/>
          <w:lang w:val="en-GB" w:eastAsia="x-none"/>
        </w:rPr>
        <w:t xml:space="preserve">Increasing granularity of </w:t>
      </w:r>
      <w:proofErr w:type="spellStart"/>
      <w:r w:rsidRPr="008B2C2A">
        <w:rPr>
          <w:rFonts w:ascii="Times New Roman" w:eastAsia="Batang" w:hAnsi="Times New Roman" w:cs="Times New Roman"/>
          <w:sz w:val="20"/>
          <w:szCs w:val="24"/>
          <w:lang w:val="en-GB" w:eastAsia="x-none"/>
        </w:rPr>
        <w:t>subband</w:t>
      </w:r>
      <w:proofErr w:type="spellEnd"/>
      <w:r w:rsidRPr="008B2C2A">
        <w:rPr>
          <w:rFonts w:ascii="Times New Roman" w:eastAsia="Batang" w:hAnsi="Times New Roman" w:cs="Times New Roman"/>
          <w:sz w:val="20"/>
          <w:szCs w:val="24"/>
          <w:lang w:val="en-GB" w:eastAsia="x-none"/>
        </w:rPr>
        <w:t xml:space="preserve"> CQI (</w:t>
      </w:r>
      <w:proofErr w:type="gramStart"/>
      <w:r w:rsidRPr="008B2C2A">
        <w:rPr>
          <w:rFonts w:ascii="Times New Roman" w:eastAsia="Batang" w:hAnsi="Times New Roman" w:cs="Times New Roman"/>
          <w:sz w:val="20"/>
          <w:szCs w:val="24"/>
          <w:lang w:val="en-GB" w:eastAsia="x-none"/>
        </w:rPr>
        <w:t>e.g.</w:t>
      </w:r>
      <w:proofErr w:type="gramEnd"/>
      <w:r w:rsidRPr="008B2C2A">
        <w:rPr>
          <w:rFonts w:ascii="Times New Roman" w:eastAsia="Batang" w:hAnsi="Times New Roman" w:cs="Times New Roman"/>
          <w:sz w:val="20"/>
          <w:szCs w:val="24"/>
          <w:lang w:val="en-GB" w:eastAsia="x-none"/>
        </w:rPr>
        <w:t xml:space="preserve"> 3-bits differential </w:t>
      </w:r>
      <w:proofErr w:type="spellStart"/>
      <w:r w:rsidRPr="008B2C2A">
        <w:rPr>
          <w:rFonts w:ascii="Times New Roman" w:eastAsia="Batang" w:hAnsi="Times New Roman" w:cs="Times New Roman"/>
          <w:sz w:val="20"/>
          <w:szCs w:val="24"/>
          <w:lang w:val="en-GB" w:eastAsia="x-none"/>
        </w:rPr>
        <w:t>subband</w:t>
      </w:r>
      <w:proofErr w:type="spellEnd"/>
      <w:r w:rsidRPr="008B2C2A">
        <w:rPr>
          <w:rFonts w:ascii="Times New Roman" w:eastAsia="Batang" w:hAnsi="Times New Roman" w:cs="Times New Roman"/>
          <w:sz w:val="20"/>
          <w:szCs w:val="24"/>
          <w:lang w:val="en-GB" w:eastAsia="x-none"/>
        </w:rPr>
        <w:t xml:space="preserve"> CQI or 4-bits full </w:t>
      </w:r>
      <w:proofErr w:type="spellStart"/>
      <w:r w:rsidRPr="008B2C2A">
        <w:rPr>
          <w:rFonts w:ascii="Times New Roman" w:eastAsia="Batang" w:hAnsi="Times New Roman" w:cs="Times New Roman"/>
          <w:sz w:val="20"/>
          <w:szCs w:val="24"/>
          <w:lang w:val="en-GB" w:eastAsia="x-none"/>
        </w:rPr>
        <w:t>subband</w:t>
      </w:r>
      <w:proofErr w:type="spellEnd"/>
      <w:r w:rsidRPr="008B2C2A">
        <w:rPr>
          <w:rFonts w:ascii="Times New Roman" w:eastAsia="Batang" w:hAnsi="Times New Roman" w:cs="Times New Roman"/>
          <w:sz w:val="20"/>
          <w:szCs w:val="24"/>
          <w:lang w:val="en-GB" w:eastAsia="x-none"/>
        </w:rPr>
        <w:t xml:space="preserve"> CQI).</w:t>
      </w:r>
    </w:p>
    <w:p w14:paraId="6DA91E12" w14:textId="77777777" w:rsidR="008B2C2A" w:rsidRPr="008B2C2A" w:rsidRDefault="008B2C2A" w:rsidP="008B2C2A">
      <w:pPr>
        <w:numPr>
          <w:ilvl w:val="0"/>
          <w:numId w:val="35"/>
        </w:numPr>
        <w:spacing w:after="0" w:line="252" w:lineRule="auto"/>
        <w:rPr>
          <w:rFonts w:ascii="Calibri" w:eastAsia="Batang" w:hAnsi="Calibri" w:cs="Calibri"/>
          <w:sz w:val="20"/>
          <w:szCs w:val="24"/>
          <w:lang w:val="en-GB" w:eastAsia="x-none"/>
        </w:rPr>
      </w:pPr>
      <w:r w:rsidRPr="008B2C2A">
        <w:rPr>
          <w:rFonts w:ascii="Times New Roman" w:eastAsia="Batang" w:hAnsi="Times New Roman" w:cs="Times New Roman"/>
          <w:sz w:val="20"/>
          <w:szCs w:val="24"/>
          <w:lang w:val="en-GB" w:eastAsia="x-none"/>
        </w:rPr>
        <w:t>Updating only CQI in a report, where CQI is conditioned on a previous instance in which RI/PMI/(CRI) is updated.</w:t>
      </w:r>
    </w:p>
    <w:p w14:paraId="0BF38F14" w14:textId="77777777" w:rsidR="008B2C2A" w:rsidRPr="008B2C2A" w:rsidRDefault="008B2C2A" w:rsidP="008B2C2A">
      <w:pPr>
        <w:numPr>
          <w:ilvl w:val="1"/>
          <w:numId w:val="35"/>
        </w:numPr>
        <w:spacing w:after="0" w:line="252" w:lineRule="auto"/>
        <w:rPr>
          <w:rFonts w:ascii="Times New Roman" w:eastAsia="Batang" w:hAnsi="Times New Roman" w:cs="Times New Roman"/>
          <w:color w:val="FF0000"/>
          <w:sz w:val="20"/>
          <w:szCs w:val="24"/>
          <w:lang w:val="en-GB" w:eastAsia="x-none"/>
        </w:rPr>
      </w:pPr>
      <w:r w:rsidRPr="008B2C2A">
        <w:rPr>
          <w:rFonts w:ascii="Times New Roman" w:eastAsia="Batang" w:hAnsi="Times New Roman" w:cs="Times New Roman"/>
          <w:color w:val="FF0000"/>
          <w:sz w:val="20"/>
          <w:szCs w:val="24"/>
          <w:lang w:val="en-GB" w:eastAsia="x-none"/>
        </w:rPr>
        <w:t xml:space="preserve">Applicable for same reporting quantity as R16 for CQI. </w:t>
      </w:r>
    </w:p>
    <w:p w14:paraId="19C4B388" w14:textId="77777777" w:rsidR="008B2C2A" w:rsidRPr="008B2C2A" w:rsidRDefault="008B2C2A" w:rsidP="008B2C2A">
      <w:pPr>
        <w:numPr>
          <w:ilvl w:val="1"/>
          <w:numId w:val="35"/>
        </w:numPr>
        <w:spacing w:after="0" w:line="252" w:lineRule="auto"/>
        <w:rPr>
          <w:rFonts w:ascii="Times New Roman" w:eastAsia="Batang" w:hAnsi="Times New Roman" w:cs="Times New Roman"/>
          <w:sz w:val="20"/>
          <w:szCs w:val="24"/>
          <w:lang w:val="en-GB" w:eastAsia="x-none"/>
        </w:rPr>
      </w:pPr>
      <w:r w:rsidRPr="008B2C2A">
        <w:rPr>
          <w:rFonts w:ascii="Times New Roman" w:eastAsia="Batang" w:hAnsi="Times New Roman" w:cs="Times New Roman"/>
          <w:sz w:val="20"/>
          <w:szCs w:val="24"/>
          <w:lang w:val="en-GB" w:eastAsia="x-none"/>
        </w:rPr>
        <w:t>FFS: Whether network configured channel and interference measurement interval can also be applied</w:t>
      </w:r>
    </w:p>
    <w:p w14:paraId="2A2823E7" w14:textId="77777777" w:rsidR="008B2C2A" w:rsidRPr="008B2C2A" w:rsidRDefault="008B2C2A" w:rsidP="008B2C2A">
      <w:pPr>
        <w:numPr>
          <w:ilvl w:val="1"/>
          <w:numId w:val="35"/>
        </w:numPr>
        <w:spacing w:after="0" w:line="252" w:lineRule="auto"/>
        <w:rPr>
          <w:rFonts w:ascii="Times New Roman" w:eastAsia="Batang" w:hAnsi="Times New Roman" w:cs="Times New Roman"/>
          <w:sz w:val="20"/>
          <w:szCs w:val="24"/>
          <w:lang w:val="en-GB" w:eastAsia="x-none"/>
        </w:rPr>
      </w:pPr>
      <w:r w:rsidRPr="008B2C2A">
        <w:rPr>
          <w:rFonts w:ascii="Times New Roman" w:eastAsia="Batang" w:hAnsi="Times New Roman" w:cs="Times New Roman"/>
          <w:sz w:val="20"/>
          <w:szCs w:val="24"/>
          <w:lang w:val="en-GB" w:eastAsia="x-none"/>
        </w:rPr>
        <w:t>FFS: Whether RI/PMI/(CRI) is transmitted in a report where only CQI is updated</w:t>
      </w:r>
    </w:p>
    <w:p w14:paraId="60F610EF" w14:textId="77777777" w:rsidR="008B2C2A" w:rsidRPr="008B2C2A" w:rsidRDefault="008B2C2A" w:rsidP="008B2C2A">
      <w:pPr>
        <w:numPr>
          <w:ilvl w:val="1"/>
          <w:numId w:val="35"/>
        </w:numPr>
        <w:spacing w:after="0" w:line="252" w:lineRule="auto"/>
        <w:rPr>
          <w:rFonts w:ascii="Times New Roman" w:eastAsia="Batang" w:hAnsi="Times New Roman" w:cs="Times New Roman"/>
          <w:strike/>
          <w:color w:val="FF0000"/>
          <w:sz w:val="20"/>
          <w:szCs w:val="24"/>
          <w:lang w:val="en-GB" w:eastAsia="x-none"/>
        </w:rPr>
      </w:pPr>
      <w:r w:rsidRPr="008B2C2A">
        <w:rPr>
          <w:rFonts w:ascii="Times New Roman" w:eastAsia="Batang" w:hAnsi="Times New Roman" w:cs="Times New Roman"/>
          <w:strike/>
          <w:color w:val="FF0000"/>
          <w:sz w:val="20"/>
          <w:szCs w:val="24"/>
          <w:lang w:val="en-GB" w:eastAsia="x-none"/>
        </w:rPr>
        <w:t>FFS: how to report the updated CQI</w:t>
      </w:r>
    </w:p>
    <w:p w14:paraId="5AF48D9E" w14:textId="77777777" w:rsidR="008B2C2A" w:rsidRPr="008B2C2A" w:rsidRDefault="008B2C2A" w:rsidP="008B2C2A">
      <w:pPr>
        <w:numPr>
          <w:ilvl w:val="1"/>
          <w:numId w:val="35"/>
        </w:numPr>
        <w:spacing w:after="0" w:line="252" w:lineRule="auto"/>
        <w:rPr>
          <w:rFonts w:ascii="Times New Roman" w:eastAsia="Batang" w:hAnsi="Times New Roman" w:cs="Times New Roman"/>
          <w:sz w:val="20"/>
          <w:szCs w:val="24"/>
          <w:lang w:val="en-GB" w:eastAsia="x-none"/>
        </w:rPr>
      </w:pPr>
      <w:r w:rsidRPr="008B2C2A">
        <w:rPr>
          <w:rFonts w:ascii="Times New Roman" w:eastAsia="Batang" w:hAnsi="Times New Roman" w:cs="Times New Roman"/>
          <w:sz w:val="20"/>
          <w:szCs w:val="24"/>
          <w:lang w:val="en-GB" w:eastAsia="x-none"/>
        </w:rPr>
        <w:t xml:space="preserve">FFS: whether the CQI processing time can be </w:t>
      </w:r>
      <w:r w:rsidRPr="008B2C2A">
        <w:rPr>
          <w:rFonts w:ascii="Times New Roman" w:eastAsia="Batang" w:hAnsi="Times New Roman" w:cs="Times New Roman"/>
          <w:strike/>
          <w:sz w:val="20"/>
          <w:szCs w:val="24"/>
          <w:lang w:val="en-GB" w:eastAsia="x-none"/>
        </w:rPr>
        <w:t>is</w:t>
      </w:r>
      <w:r w:rsidRPr="008B2C2A">
        <w:rPr>
          <w:rFonts w:ascii="Times New Roman" w:eastAsia="Batang" w:hAnsi="Times New Roman" w:cs="Times New Roman"/>
          <w:sz w:val="20"/>
          <w:szCs w:val="24"/>
          <w:lang w:val="en-GB" w:eastAsia="x-none"/>
        </w:rPr>
        <w:t xml:space="preserve"> reduced compared to Rel-16 CSI processing delay</w:t>
      </w:r>
    </w:p>
    <w:p w14:paraId="72E9DCB5" w14:textId="77777777" w:rsidR="008B2C2A" w:rsidRPr="008B2C2A" w:rsidRDefault="008B2C2A" w:rsidP="008B2C2A">
      <w:pPr>
        <w:spacing w:after="0" w:line="240" w:lineRule="auto"/>
        <w:rPr>
          <w:rFonts w:ascii="Times" w:eastAsia="Batang" w:hAnsi="Times" w:cs="Times New Roman"/>
          <w:sz w:val="20"/>
          <w:szCs w:val="24"/>
          <w:lang w:val="en-GB"/>
        </w:rPr>
      </w:pPr>
      <w:r w:rsidRPr="008B2C2A">
        <w:rPr>
          <w:rFonts w:ascii="Times" w:eastAsia="Batang" w:hAnsi="Times" w:cs="Times New Roman"/>
          <w:sz w:val="20"/>
          <w:szCs w:val="24"/>
          <w:lang w:val="en-GB"/>
        </w:rPr>
        <w:t>Final summary in R1-2103956</w:t>
      </w:r>
    </w:p>
    <w:p w14:paraId="3827AEB4" w14:textId="77777777" w:rsidR="008B2C2A" w:rsidRDefault="008B2C2A" w:rsidP="003304A6">
      <w:pPr>
        <w:rPr>
          <w:rFonts w:ascii="Times New Roman" w:hAnsi="Times New Roman" w:cs="Times New Roman"/>
          <w:sz w:val="20"/>
          <w:szCs w:val="20"/>
          <w:u w:val="single"/>
          <w:lang w:eastAsia="zh-CN"/>
        </w:rPr>
      </w:pPr>
    </w:p>
    <w:p w14:paraId="1B47DCCB" w14:textId="227D3359" w:rsidR="003304A6" w:rsidRPr="0054636A" w:rsidRDefault="003304A6" w:rsidP="003304A6">
      <w:pPr>
        <w:rPr>
          <w:rFonts w:ascii="Times New Roman" w:hAnsi="Times New Roman" w:cs="Times New Roman"/>
          <w:sz w:val="20"/>
          <w:szCs w:val="20"/>
          <w:u w:val="single"/>
          <w:lang w:eastAsia="zh-CN"/>
        </w:rPr>
      </w:pPr>
      <w:r w:rsidRPr="0054636A">
        <w:rPr>
          <w:rFonts w:ascii="Times New Roman" w:hAnsi="Times New Roman" w:cs="Times New Roman"/>
          <w:sz w:val="20"/>
          <w:szCs w:val="20"/>
          <w:u w:val="single"/>
          <w:lang w:eastAsia="zh-CN"/>
        </w:rPr>
        <w:t>Agreements from RAN1#10</w:t>
      </w:r>
      <w:r>
        <w:rPr>
          <w:rFonts w:ascii="Times New Roman" w:hAnsi="Times New Roman" w:cs="Times New Roman"/>
          <w:sz w:val="20"/>
          <w:szCs w:val="20"/>
          <w:u w:val="single"/>
          <w:lang w:eastAsia="zh-CN"/>
        </w:rPr>
        <w:t>4</w:t>
      </w:r>
      <w:r w:rsidRPr="0054636A">
        <w:rPr>
          <w:rFonts w:ascii="Times New Roman" w:hAnsi="Times New Roman" w:cs="Times New Roman"/>
          <w:sz w:val="20"/>
          <w:szCs w:val="20"/>
          <w:u w:val="single"/>
          <w:lang w:eastAsia="zh-CN"/>
        </w:rPr>
        <w:t>-e</w:t>
      </w:r>
    </w:p>
    <w:p w14:paraId="5714A40D" w14:textId="170DF368" w:rsidR="003304A6" w:rsidRPr="003304A6" w:rsidRDefault="005B6606" w:rsidP="003304A6">
      <w:pPr>
        <w:spacing w:after="0" w:line="240" w:lineRule="auto"/>
        <w:rPr>
          <w:rFonts w:ascii="Times" w:eastAsia="Batang" w:hAnsi="Times" w:cs="Times New Roman"/>
          <w:b/>
          <w:bCs/>
          <w:sz w:val="20"/>
          <w:szCs w:val="24"/>
          <w:lang w:val="en-GB" w:eastAsia="x-none"/>
        </w:rPr>
      </w:pPr>
      <w:hyperlink r:id="rId49" w:history="1">
        <w:r w:rsidR="003304A6" w:rsidRPr="003304A6">
          <w:rPr>
            <w:rFonts w:ascii="Times" w:eastAsia="Batang" w:hAnsi="Times" w:cs="Times New Roman"/>
            <w:b/>
            <w:bCs/>
            <w:color w:val="0000FF"/>
            <w:sz w:val="20"/>
            <w:szCs w:val="24"/>
            <w:u w:val="single"/>
            <w:lang w:val="en-GB" w:eastAsia="x-none"/>
          </w:rPr>
          <w:t>R1-2101811</w:t>
        </w:r>
      </w:hyperlink>
    </w:p>
    <w:p w14:paraId="4DE67A7D" w14:textId="5DB5C14E" w:rsidR="003304A6" w:rsidRPr="003304A6" w:rsidRDefault="003304A6" w:rsidP="003304A6">
      <w:pPr>
        <w:spacing w:before="240" w:after="0" w:line="240" w:lineRule="auto"/>
        <w:rPr>
          <w:rFonts w:ascii="Times New Roman" w:eastAsia="Calibri" w:hAnsi="Times New Roman" w:cs="Times New Roman"/>
          <w:sz w:val="20"/>
          <w:szCs w:val="20"/>
        </w:rPr>
      </w:pPr>
      <w:r w:rsidRPr="003304A6">
        <w:rPr>
          <w:rFonts w:ascii="Times New Roman" w:eastAsia="Calibri" w:hAnsi="Times New Roman" w:cs="Times New Roman"/>
          <w:b/>
          <w:bCs/>
          <w:sz w:val="20"/>
          <w:szCs w:val="20"/>
          <w:u w:val="single"/>
          <w:lang w:val="en-GB"/>
        </w:rPr>
        <w:t>Conclusion</w:t>
      </w:r>
      <w:r w:rsidRPr="003304A6">
        <w:rPr>
          <w:rFonts w:ascii="Times New Roman" w:eastAsia="Calibri" w:hAnsi="Times New Roman" w:cs="Times New Roman"/>
          <w:b/>
          <w:bCs/>
          <w:sz w:val="20"/>
          <w:szCs w:val="20"/>
          <w:lang w:val="en-GB"/>
        </w:rPr>
        <w:t>:</w:t>
      </w:r>
      <w:r w:rsidRPr="003304A6">
        <w:rPr>
          <w:rFonts w:ascii="Times New Roman" w:eastAsia="Calibri" w:hAnsi="Times New Roman" w:cs="Times New Roman"/>
          <w:sz w:val="20"/>
          <w:szCs w:val="20"/>
          <w:lang w:val="en-GB"/>
        </w:rPr>
        <w:t xml:space="preserve"> Continue evaluation of new reporting Case 1 and Case 2 for the schemes identified in Appendix B of </w:t>
      </w:r>
      <w:hyperlink r:id="rId50" w:history="1">
        <w:r w:rsidRPr="003304A6">
          <w:rPr>
            <w:rFonts w:ascii="Times New Roman" w:eastAsia="Calibri" w:hAnsi="Times New Roman" w:cs="Times New Roman"/>
            <w:color w:val="0000FF"/>
            <w:sz w:val="20"/>
            <w:szCs w:val="20"/>
            <w:u w:val="single"/>
            <w:lang w:val="en-GB"/>
          </w:rPr>
          <w:t>R1-2102131</w:t>
        </w:r>
      </w:hyperlink>
      <w:r w:rsidRPr="003304A6">
        <w:rPr>
          <w:rFonts w:ascii="Times New Roman" w:eastAsia="Calibri" w:hAnsi="Times New Roman" w:cs="Times New Roman"/>
          <w:sz w:val="20"/>
          <w:szCs w:val="20"/>
          <w:lang w:val="en-GB"/>
        </w:rPr>
        <w:t xml:space="preserve">. </w:t>
      </w:r>
    </w:p>
    <w:p w14:paraId="1DF5D93D" w14:textId="77777777" w:rsidR="003304A6" w:rsidRPr="003304A6" w:rsidRDefault="003304A6" w:rsidP="003304A6">
      <w:pPr>
        <w:numPr>
          <w:ilvl w:val="0"/>
          <w:numId w:val="30"/>
        </w:numPr>
        <w:spacing w:before="240" w:after="0" w:line="252" w:lineRule="auto"/>
        <w:rPr>
          <w:rFonts w:ascii="Times New Roman" w:eastAsia="Times New Roman" w:hAnsi="Times New Roman" w:cs="Times New Roman"/>
          <w:sz w:val="20"/>
          <w:szCs w:val="20"/>
          <w:lang w:val="en-GB" w:eastAsia="x-none"/>
        </w:rPr>
      </w:pPr>
      <w:r w:rsidRPr="003304A6">
        <w:rPr>
          <w:rFonts w:ascii="Times New Roman" w:eastAsia="Batang" w:hAnsi="Times New Roman" w:cs="Times New Roman"/>
          <w:sz w:val="20"/>
          <w:szCs w:val="20"/>
          <w:lang w:val="en-GB" w:eastAsia="x-none"/>
        </w:rPr>
        <w:t xml:space="preserve">Companies are encouraged to provide their views on each scheme against each criterion in respective Tables in Appendix B. </w:t>
      </w:r>
    </w:p>
    <w:p w14:paraId="7B9BCC1A" w14:textId="77777777" w:rsidR="003304A6" w:rsidRPr="003304A6" w:rsidRDefault="003304A6" w:rsidP="003304A6">
      <w:pPr>
        <w:numPr>
          <w:ilvl w:val="0"/>
          <w:numId w:val="30"/>
        </w:numPr>
        <w:spacing w:before="240" w:after="0" w:line="252" w:lineRule="auto"/>
        <w:rPr>
          <w:rFonts w:ascii="Times New Roman" w:eastAsia="Batang" w:hAnsi="Times New Roman" w:cs="Times New Roman"/>
          <w:sz w:val="20"/>
          <w:szCs w:val="20"/>
          <w:lang w:val="en-GB" w:eastAsia="x-none"/>
        </w:rPr>
      </w:pPr>
      <w:r w:rsidRPr="003304A6">
        <w:rPr>
          <w:rFonts w:ascii="Times New Roman" w:eastAsia="Batang" w:hAnsi="Times New Roman" w:cs="Times New Roman"/>
          <w:sz w:val="20"/>
          <w:szCs w:val="20"/>
          <w:lang w:val="en-GB" w:eastAsia="x-none"/>
        </w:rPr>
        <w:t>Companies are encouraged to provide additional evaluation results for as many schemes as possible, based on assumptions agreed in RAN1#102-e.</w:t>
      </w:r>
    </w:p>
    <w:p w14:paraId="22F20492" w14:textId="77777777" w:rsidR="003304A6" w:rsidRPr="003304A6" w:rsidRDefault="003304A6" w:rsidP="003304A6">
      <w:pPr>
        <w:numPr>
          <w:ilvl w:val="0"/>
          <w:numId w:val="30"/>
        </w:numPr>
        <w:spacing w:before="240" w:after="0" w:line="252" w:lineRule="auto"/>
        <w:rPr>
          <w:rFonts w:ascii="Times New Roman" w:eastAsia="Batang" w:hAnsi="Times New Roman" w:cs="Times New Roman"/>
          <w:sz w:val="20"/>
          <w:szCs w:val="20"/>
          <w:lang w:val="en-GB" w:eastAsia="x-none"/>
        </w:rPr>
      </w:pPr>
      <w:r w:rsidRPr="003304A6">
        <w:rPr>
          <w:rFonts w:ascii="Times New Roman" w:eastAsia="Batang" w:hAnsi="Times New Roman" w:cs="Times New Roman"/>
          <w:sz w:val="20"/>
          <w:szCs w:val="20"/>
          <w:lang w:val="en-GB" w:eastAsia="x-none"/>
        </w:rPr>
        <w:t xml:space="preserve">Aim for down-selection at RAN1#104-b-e by </w:t>
      </w:r>
      <w:proofErr w:type="gramStart"/>
      <w:r w:rsidRPr="003304A6">
        <w:rPr>
          <w:rFonts w:ascii="Times New Roman" w:eastAsia="Batang" w:hAnsi="Times New Roman" w:cs="Times New Roman"/>
          <w:sz w:val="20"/>
          <w:szCs w:val="20"/>
          <w:lang w:val="en-GB" w:eastAsia="x-none"/>
        </w:rPr>
        <w:t>taking into account</w:t>
      </w:r>
      <w:proofErr w:type="gramEnd"/>
      <w:r w:rsidRPr="003304A6">
        <w:rPr>
          <w:rFonts w:ascii="Times New Roman" w:eastAsia="Batang" w:hAnsi="Times New Roman" w:cs="Times New Roman"/>
          <w:sz w:val="20"/>
          <w:szCs w:val="20"/>
          <w:lang w:val="en-GB" w:eastAsia="x-none"/>
        </w:rPr>
        <w:t xml:space="preserve"> evaluation results and assessment against criteria from Appendix B.</w:t>
      </w:r>
    </w:p>
    <w:p w14:paraId="63E62603" w14:textId="77777777" w:rsidR="003304A6" w:rsidRPr="003304A6" w:rsidRDefault="003304A6" w:rsidP="00D801A5">
      <w:pPr>
        <w:rPr>
          <w:rFonts w:ascii="Times New Roman" w:hAnsi="Times New Roman" w:cs="Times New Roman"/>
          <w:sz w:val="20"/>
          <w:szCs w:val="20"/>
          <w:u w:val="single"/>
          <w:lang w:val="en-GB" w:eastAsia="zh-CN"/>
        </w:rPr>
      </w:pPr>
    </w:p>
    <w:p w14:paraId="2CBB7165" w14:textId="0B43296D" w:rsidR="00D801A5" w:rsidRPr="0054636A" w:rsidRDefault="00D801A5" w:rsidP="00D801A5">
      <w:pPr>
        <w:rPr>
          <w:rFonts w:ascii="Times New Roman" w:hAnsi="Times New Roman" w:cs="Times New Roman"/>
          <w:sz w:val="20"/>
          <w:szCs w:val="20"/>
          <w:u w:val="single"/>
          <w:lang w:eastAsia="zh-CN"/>
        </w:rPr>
      </w:pPr>
      <w:r w:rsidRPr="0054636A">
        <w:rPr>
          <w:rFonts w:ascii="Times New Roman" w:hAnsi="Times New Roman" w:cs="Times New Roman"/>
          <w:sz w:val="20"/>
          <w:szCs w:val="20"/>
          <w:u w:val="single"/>
          <w:lang w:eastAsia="zh-CN"/>
        </w:rPr>
        <w:t>Agreements from RAN1#10</w:t>
      </w:r>
      <w:r>
        <w:rPr>
          <w:rFonts w:ascii="Times New Roman" w:hAnsi="Times New Roman" w:cs="Times New Roman"/>
          <w:sz w:val="20"/>
          <w:szCs w:val="20"/>
          <w:u w:val="single"/>
          <w:lang w:eastAsia="zh-CN"/>
        </w:rPr>
        <w:t>3</w:t>
      </w:r>
      <w:r w:rsidRPr="0054636A">
        <w:rPr>
          <w:rFonts w:ascii="Times New Roman" w:hAnsi="Times New Roman" w:cs="Times New Roman"/>
          <w:sz w:val="20"/>
          <w:szCs w:val="20"/>
          <w:u w:val="single"/>
          <w:lang w:eastAsia="zh-CN"/>
        </w:rPr>
        <w:t>-e</w:t>
      </w:r>
    </w:p>
    <w:p w14:paraId="49CB7C31" w14:textId="77777777" w:rsidR="00BB7A87" w:rsidRPr="00BB7A87" w:rsidRDefault="00BB7A87" w:rsidP="00BB7A87">
      <w:pPr>
        <w:spacing w:after="0" w:line="240" w:lineRule="auto"/>
        <w:rPr>
          <w:rFonts w:ascii="Times New Roman" w:eastAsia="Times New Roman" w:hAnsi="Times New Roman" w:cs="Times New Roman"/>
          <w:sz w:val="20"/>
          <w:szCs w:val="20"/>
        </w:rPr>
      </w:pPr>
      <w:r w:rsidRPr="00BB7A87">
        <w:rPr>
          <w:rFonts w:ascii="Times New Roman" w:eastAsia="Times New Roman" w:hAnsi="Times New Roman" w:cs="Times New Roman"/>
          <w:sz w:val="20"/>
          <w:szCs w:val="20"/>
          <w:highlight w:val="green"/>
        </w:rPr>
        <w:t>Agreements</w:t>
      </w:r>
    </w:p>
    <w:p w14:paraId="1E684848" w14:textId="77777777" w:rsidR="00BB7A87" w:rsidRPr="00BB7A87" w:rsidRDefault="00BB7A87" w:rsidP="00BB7A87">
      <w:pPr>
        <w:numPr>
          <w:ilvl w:val="0"/>
          <w:numId w:val="22"/>
        </w:numPr>
        <w:spacing w:after="0" w:line="240" w:lineRule="auto"/>
        <w:rPr>
          <w:rFonts w:ascii="Times New Roman" w:eastAsia="Times New Roman" w:hAnsi="Times New Roman" w:cs="Times New Roman"/>
          <w:sz w:val="20"/>
          <w:szCs w:val="20"/>
          <w:lang w:eastAsia="x-none"/>
        </w:rPr>
      </w:pPr>
      <w:r w:rsidRPr="00BB7A87">
        <w:rPr>
          <w:rFonts w:ascii="Times New Roman" w:eastAsia="Times New Roman" w:hAnsi="Times New Roman" w:cs="Times New Roman"/>
          <w:sz w:val="20"/>
          <w:szCs w:val="20"/>
          <w:lang w:eastAsia="x-none"/>
        </w:rPr>
        <w:t>No change of CSI processing time relative to Rel-16 CSI in this WI</w:t>
      </w:r>
    </w:p>
    <w:p w14:paraId="21A9BBE3" w14:textId="77777777" w:rsidR="00BB7A87" w:rsidRPr="00BB7A87" w:rsidRDefault="00BB7A87" w:rsidP="00BB7A87">
      <w:pPr>
        <w:numPr>
          <w:ilvl w:val="0"/>
          <w:numId w:val="22"/>
        </w:numPr>
        <w:spacing w:after="0" w:line="240" w:lineRule="auto"/>
        <w:rPr>
          <w:rFonts w:ascii="Times New Roman" w:eastAsia="Times New Roman" w:hAnsi="Times New Roman" w:cs="Times New Roman"/>
          <w:sz w:val="20"/>
          <w:szCs w:val="20"/>
          <w:lang w:eastAsia="x-none"/>
        </w:rPr>
      </w:pPr>
      <w:r w:rsidRPr="00BB7A87">
        <w:rPr>
          <w:rFonts w:ascii="Times New Roman" w:eastAsia="Times New Roman" w:hAnsi="Times New Roman" w:cs="Times New Roman"/>
          <w:sz w:val="20"/>
          <w:szCs w:val="20"/>
          <w:lang w:eastAsia="x-none"/>
        </w:rPr>
        <w:t>CSI processing time specific to a new CSI reporting quantity/type (if supported) can be studied</w:t>
      </w:r>
    </w:p>
    <w:p w14:paraId="0799C31E" w14:textId="77777777" w:rsidR="00BB7A87" w:rsidRPr="00BB7A87" w:rsidRDefault="00BB7A87" w:rsidP="00BB7A87">
      <w:pPr>
        <w:spacing w:after="0" w:line="240" w:lineRule="auto"/>
        <w:rPr>
          <w:rFonts w:ascii="Times New Roman" w:eastAsia="Times New Roman" w:hAnsi="Times New Roman" w:cs="Times New Roman"/>
          <w:sz w:val="20"/>
          <w:szCs w:val="20"/>
          <w:highlight w:val="magenta"/>
        </w:rPr>
      </w:pPr>
    </w:p>
    <w:p w14:paraId="30DF0C99" w14:textId="77777777" w:rsidR="00BB7A87" w:rsidRPr="00BB7A87" w:rsidRDefault="00BB7A87" w:rsidP="00BB7A87">
      <w:pPr>
        <w:spacing w:after="0" w:line="240" w:lineRule="auto"/>
        <w:rPr>
          <w:rFonts w:ascii="Gulim" w:eastAsia="Gulim" w:hAnsi="Gulim" w:cs="Times New Roman"/>
          <w:color w:val="000000"/>
          <w:sz w:val="20"/>
          <w:szCs w:val="20"/>
          <w:highlight w:val="green"/>
        </w:rPr>
      </w:pPr>
      <w:r w:rsidRPr="00BB7A87">
        <w:rPr>
          <w:rFonts w:ascii="Times New Roman" w:eastAsia="Times New Roman" w:hAnsi="Times New Roman" w:cs="Times New Roman"/>
          <w:color w:val="000000"/>
          <w:sz w:val="20"/>
          <w:szCs w:val="20"/>
          <w:highlight w:val="green"/>
          <w:shd w:val="clear" w:color="auto" w:fill="FFFF00"/>
        </w:rPr>
        <w:t>Agreement:</w:t>
      </w:r>
    </w:p>
    <w:p w14:paraId="77F313FC" w14:textId="77777777" w:rsidR="00BB7A87" w:rsidRPr="00BB7A87" w:rsidRDefault="00BB7A87" w:rsidP="00BB7A87">
      <w:pPr>
        <w:numPr>
          <w:ilvl w:val="0"/>
          <w:numId w:val="23"/>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lastRenderedPageBreak/>
        <w:t>For Case-2 new reporting, continue studying with focus on the new reporting type based on PDSCH decoding for OLLA performance enhancement for initial and re-transmissions of PDSCH.</w:t>
      </w:r>
    </w:p>
    <w:p w14:paraId="4352928C" w14:textId="77777777" w:rsidR="00BB7A87" w:rsidRPr="00BB7A87" w:rsidRDefault="00BB7A87" w:rsidP="00BB7A87">
      <w:pPr>
        <w:spacing w:after="0" w:line="240" w:lineRule="auto"/>
        <w:rPr>
          <w:rFonts w:ascii="Calibri" w:eastAsia="Calibri" w:hAnsi="Calibri" w:cs="Times New Roman"/>
          <w:color w:val="000000"/>
          <w:sz w:val="20"/>
          <w:szCs w:val="20"/>
          <w:shd w:val="clear" w:color="auto" w:fill="FFFF00"/>
        </w:rPr>
      </w:pPr>
    </w:p>
    <w:p w14:paraId="51CCE331" w14:textId="77777777" w:rsidR="00BB7A87" w:rsidRPr="00BB7A87" w:rsidRDefault="00BB7A87" w:rsidP="00BB7A87">
      <w:pPr>
        <w:spacing w:after="0" w:line="240" w:lineRule="auto"/>
        <w:rPr>
          <w:rFonts w:ascii="Gulim" w:eastAsia="Gulim" w:hAnsi="Gulim" w:cs="Times New Roman"/>
          <w:color w:val="000000"/>
          <w:sz w:val="20"/>
          <w:szCs w:val="20"/>
          <w:highlight w:val="green"/>
        </w:rPr>
      </w:pPr>
      <w:r w:rsidRPr="00BB7A87">
        <w:rPr>
          <w:rFonts w:ascii="Times New Roman" w:eastAsia="Times New Roman" w:hAnsi="Times New Roman" w:cs="Times New Roman"/>
          <w:color w:val="000000"/>
          <w:sz w:val="20"/>
          <w:szCs w:val="20"/>
          <w:highlight w:val="green"/>
          <w:shd w:val="clear" w:color="auto" w:fill="FFFF00"/>
        </w:rPr>
        <w:t>Agreements:</w:t>
      </w:r>
    </w:p>
    <w:p w14:paraId="3C34C2F1" w14:textId="77777777" w:rsidR="00BB7A87" w:rsidRPr="00BB7A87" w:rsidRDefault="00BB7A87" w:rsidP="00BB7A87">
      <w:pPr>
        <w:spacing w:after="0" w:line="240" w:lineRule="auto"/>
        <w:jc w:val="both"/>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For Case-1 New reporting, the following candidate schemes have been identified to address the fast interference change over time. Continue studying with focus on the identified schemes below for further study and evaluation.</w:t>
      </w:r>
    </w:p>
    <w:p w14:paraId="4F275FDB" w14:textId="77777777" w:rsidR="00BB7A87" w:rsidRPr="00BB7A87" w:rsidRDefault="00BB7A87" w:rsidP="00BB7A87">
      <w:pPr>
        <w:numPr>
          <w:ilvl w:val="0"/>
          <w:numId w:val="24"/>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Scheme 1a: New reporting quantity based on CQI/SINR statistics, e.g.,</w:t>
      </w:r>
    </w:p>
    <w:p w14:paraId="34953943" w14:textId="77777777" w:rsidR="00BB7A87" w:rsidRPr="00BB7A87" w:rsidRDefault="00BB7A87" w:rsidP="00BB7A87">
      <w:pPr>
        <w:numPr>
          <w:ilvl w:val="1"/>
          <w:numId w:val="25"/>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CQI/SINR statistics (e.g., mean, variance, etc.)</w:t>
      </w:r>
    </w:p>
    <w:p w14:paraId="5BC29DF9" w14:textId="77777777" w:rsidR="00BB7A87" w:rsidRPr="00BB7A87" w:rsidRDefault="00BB7A87" w:rsidP="00BB7A87">
      <w:pPr>
        <w:numPr>
          <w:ilvl w:val="1"/>
          <w:numId w:val="25"/>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CSI prediction</w:t>
      </w:r>
    </w:p>
    <w:p w14:paraId="5433431B" w14:textId="77777777" w:rsidR="00BB7A87" w:rsidRPr="00BB7A87" w:rsidRDefault="00BB7A87" w:rsidP="00BB7A87">
      <w:pPr>
        <w:numPr>
          <w:ilvl w:val="0"/>
          <w:numId w:val="26"/>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 xml:space="preserve">Scheme 1b: New reporting quantity of interference statistics (e.g., mean, </w:t>
      </w:r>
      <w:r w:rsidRPr="00BB7A87">
        <w:rPr>
          <w:rFonts w:ascii="Times New Roman" w:eastAsia="Times New Roman" w:hAnsi="Times New Roman" w:cs="Times New Roman"/>
          <w:sz w:val="20"/>
          <w:szCs w:val="20"/>
        </w:rPr>
        <w:t>variance, interference covariance matrix, etc.)</w:t>
      </w:r>
    </w:p>
    <w:p w14:paraId="4DA240FE" w14:textId="77777777" w:rsidR="00BB7A87" w:rsidRPr="00BB7A87" w:rsidRDefault="00BB7A87" w:rsidP="00BB7A87">
      <w:pPr>
        <w:numPr>
          <w:ilvl w:val="0"/>
          <w:numId w:val="26"/>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Scheme 1c: New reporting quantity based on modifying existing reporting format, e.g.,</w:t>
      </w:r>
    </w:p>
    <w:p w14:paraId="64A43679" w14:textId="77777777" w:rsidR="00BB7A87" w:rsidRPr="00BB7A87" w:rsidRDefault="00BB7A87" w:rsidP="00BB7A87">
      <w:pPr>
        <w:numPr>
          <w:ilvl w:val="1"/>
          <w:numId w:val="27"/>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 xml:space="preserve">CQI reporting considering the worst </w:t>
      </w:r>
      <w:proofErr w:type="spellStart"/>
      <w:r w:rsidRPr="00BB7A87">
        <w:rPr>
          <w:rFonts w:ascii="Times New Roman" w:eastAsia="Times New Roman" w:hAnsi="Times New Roman" w:cs="Times New Roman"/>
          <w:color w:val="000000"/>
          <w:sz w:val="20"/>
          <w:szCs w:val="20"/>
        </w:rPr>
        <w:t>subbands</w:t>
      </w:r>
      <w:proofErr w:type="spellEnd"/>
    </w:p>
    <w:p w14:paraId="0ACAB6DF" w14:textId="77777777" w:rsidR="00BB7A87" w:rsidRPr="00BB7A87" w:rsidRDefault="00BB7A87" w:rsidP="00BB7A87">
      <w:pPr>
        <w:numPr>
          <w:ilvl w:val="1"/>
          <w:numId w:val="27"/>
        </w:numPr>
        <w:spacing w:after="0" w:line="231" w:lineRule="atLeast"/>
        <w:rPr>
          <w:rFonts w:ascii="Gulim" w:eastAsia="Gulim" w:hAnsi="Gulim" w:cs="Times New Roman"/>
          <w:color w:val="000000"/>
          <w:sz w:val="20"/>
          <w:szCs w:val="20"/>
        </w:rPr>
      </w:pPr>
      <w:proofErr w:type="spellStart"/>
      <w:r w:rsidRPr="00BB7A87">
        <w:rPr>
          <w:rFonts w:ascii="Times New Roman" w:eastAsia="Times New Roman" w:hAnsi="Times New Roman" w:cs="Times New Roman"/>
          <w:color w:val="000000"/>
          <w:sz w:val="20"/>
          <w:szCs w:val="20"/>
        </w:rPr>
        <w:t>Subband</w:t>
      </w:r>
      <w:proofErr w:type="spellEnd"/>
      <w:r w:rsidRPr="00BB7A87">
        <w:rPr>
          <w:rFonts w:ascii="Times New Roman" w:eastAsia="Times New Roman" w:hAnsi="Times New Roman" w:cs="Times New Roman"/>
          <w:color w:val="000000"/>
          <w:sz w:val="20"/>
          <w:szCs w:val="20"/>
        </w:rPr>
        <w:t xml:space="preserve"> CQI granularity enhancement</w:t>
      </w:r>
    </w:p>
    <w:p w14:paraId="1DD6469B" w14:textId="77777777" w:rsidR="00BB7A87" w:rsidRPr="00BB7A87" w:rsidRDefault="00BB7A87" w:rsidP="00BB7A87">
      <w:pPr>
        <w:numPr>
          <w:ilvl w:val="0"/>
          <w:numId w:val="28"/>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Scheme 1d: New reporting quantity related to CSI expiration time</w:t>
      </w:r>
    </w:p>
    <w:p w14:paraId="405F67A0" w14:textId="77777777" w:rsidR="00BB7A87" w:rsidRPr="00BB7A87" w:rsidRDefault="00BB7A87" w:rsidP="00BB7A87">
      <w:pPr>
        <w:numPr>
          <w:ilvl w:val="0"/>
          <w:numId w:val="28"/>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Scheme 1e: New reporting quantity with partial information update, e.g.,</w:t>
      </w:r>
    </w:p>
    <w:p w14:paraId="27172B42" w14:textId="77777777" w:rsidR="00BB7A87" w:rsidRPr="00BB7A87" w:rsidRDefault="00BB7A87" w:rsidP="00BB7A87">
      <w:pPr>
        <w:numPr>
          <w:ilvl w:val="1"/>
          <w:numId w:val="29"/>
        </w:numPr>
        <w:spacing w:after="0"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CSI reporting with interference update only</w:t>
      </w:r>
    </w:p>
    <w:p w14:paraId="3EE35D6A" w14:textId="77777777" w:rsidR="00BB7A87" w:rsidRPr="00BB7A87" w:rsidRDefault="00BB7A87" w:rsidP="00BB7A87">
      <w:pPr>
        <w:spacing w:line="231" w:lineRule="atLeast"/>
        <w:rPr>
          <w:rFonts w:ascii="Gulim" w:eastAsia="Gulim" w:hAnsi="Gulim" w:cs="Times New Roman"/>
          <w:color w:val="000000"/>
          <w:sz w:val="20"/>
          <w:szCs w:val="20"/>
        </w:rPr>
      </w:pPr>
      <w:r w:rsidRPr="00BB7A87">
        <w:rPr>
          <w:rFonts w:ascii="Times New Roman" w:eastAsia="Times New Roman" w:hAnsi="Times New Roman" w:cs="Times New Roman"/>
          <w:color w:val="000000"/>
          <w:sz w:val="20"/>
          <w:szCs w:val="20"/>
        </w:rPr>
        <w:t>Companies are encouraged to investigate the above schemes, aiming for down-selection in RAN1#104-e</w:t>
      </w:r>
    </w:p>
    <w:p w14:paraId="33838E90" w14:textId="77777777" w:rsidR="00BB7A87" w:rsidRPr="00BB7A87" w:rsidRDefault="00BB7A87" w:rsidP="00BB7A87">
      <w:pPr>
        <w:spacing w:after="0" w:line="240" w:lineRule="auto"/>
        <w:rPr>
          <w:rFonts w:ascii="Calibri" w:eastAsia="Calibri" w:hAnsi="Calibri" w:cs="Times New Roman"/>
          <w:color w:val="0070C0"/>
          <w:sz w:val="20"/>
          <w:szCs w:val="20"/>
        </w:rPr>
      </w:pPr>
    </w:p>
    <w:p w14:paraId="59010918" w14:textId="20C5C5F9" w:rsidR="00BB7A87" w:rsidRPr="00BB7A87" w:rsidRDefault="00BB7A87" w:rsidP="00BB7A87">
      <w:pPr>
        <w:spacing w:after="0" w:line="240" w:lineRule="auto"/>
        <w:rPr>
          <w:rFonts w:ascii="Times New Roman" w:eastAsia="Calibri" w:hAnsi="Times New Roman" w:cs="Times New Roman"/>
          <w:sz w:val="20"/>
          <w:szCs w:val="24"/>
        </w:rPr>
      </w:pPr>
      <w:r w:rsidRPr="00BB7A87">
        <w:rPr>
          <w:rFonts w:ascii="Times New Roman" w:eastAsia="Calibri" w:hAnsi="Times New Roman" w:cs="Times New Roman"/>
          <w:sz w:val="20"/>
          <w:szCs w:val="24"/>
        </w:rPr>
        <w:t xml:space="preserve">Email summary in </w:t>
      </w:r>
      <w:hyperlink r:id="rId51" w:history="1">
        <w:r w:rsidRPr="00BB7A87">
          <w:rPr>
            <w:rFonts w:ascii="Times New Roman" w:eastAsia="Calibri" w:hAnsi="Times New Roman" w:cs="Times New Roman"/>
            <w:color w:val="0000FF"/>
            <w:sz w:val="20"/>
            <w:szCs w:val="24"/>
            <w:u w:val="single"/>
          </w:rPr>
          <w:t>R1-2009775</w:t>
        </w:r>
      </w:hyperlink>
    </w:p>
    <w:p w14:paraId="31BCA2B9" w14:textId="77777777" w:rsidR="00D801A5" w:rsidRDefault="00D801A5" w:rsidP="008A0EA9">
      <w:pPr>
        <w:rPr>
          <w:rFonts w:ascii="Times New Roman" w:hAnsi="Times New Roman" w:cs="Times New Roman"/>
          <w:sz w:val="20"/>
          <w:szCs w:val="20"/>
          <w:u w:val="single"/>
          <w:lang w:eastAsia="zh-CN"/>
        </w:rPr>
      </w:pPr>
    </w:p>
    <w:p w14:paraId="1081CCC8" w14:textId="3BA48630" w:rsidR="008A0EA9" w:rsidRPr="0054636A" w:rsidRDefault="0054636A" w:rsidP="008A0EA9">
      <w:pPr>
        <w:rPr>
          <w:rFonts w:ascii="Times New Roman" w:hAnsi="Times New Roman" w:cs="Times New Roman"/>
          <w:sz w:val="20"/>
          <w:szCs w:val="20"/>
          <w:u w:val="single"/>
          <w:lang w:eastAsia="zh-CN"/>
        </w:rPr>
      </w:pPr>
      <w:r w:rsidRPr="0054636A">
        <w:rPr>
          <w:rFonts w:ascii="Times New Roman" w:hAnsi="Times New Roman" w:cs="Times New Roman"/>
          <w:sz w:val="20"/>
          <w:szCs w:val="20"/>
          <w:u w:val="single"/>
          <w:lang w:eastAsia="zh-CN"/>
        </w:rPr>
        <w:t>Agreements from RAN1#102-e</w:t>
      </w:r>
    </w:p>
    <w:p w14:paraId="540CDDB5" w14:textId="77777777" w:rsidR="00A62EE8" w:rsidRPr="00A62EE8" w:rsidRDefault="00A62EE8" w:rsidP="00A62EE8">
      <w:pPr>
        <w:spacing w:after="0" w:line="240" w:lineRule="auto"/>
        <w:rPr>
          <w:rFonts w:ascii="Times" w:eastAsia="Batang" w:hAnsi="Times" w:cs="Times New Roman"/>
          <w:color w:val="000000"/>
          <w:sz w:val="20"/>
          <w:szCs w:val="24"/>
          <w:highlight w:val="green"/>
          <w:lang w:val="en-GB"/>
        </w:rPr>
      </w:pPr>
      <w:r w:rsidRPr="00A62EE8">
        <w:rPr>
          <w:rFonts w:ascii="Times" w:eastAsia="Batang" w:hAnsi="Times" w:cs="Times New Roman"/>
          <w:color w:val="000000"/>
          <w:sz w:val="20"/>
          <w:szCs w:val="24"/>
          <w:highlight w:val="green"/>
          <w:shd w:val="clear" w:color="auto" w:fill="00FFFF"/>
          <w:lang w:val="en-GB"/>
        </w:rPr>
        <w:t>Agreement:</w:t>
      </w:r>
    </w:p>
    <w:p w14:paraId="0CA25541" w14:textId="77777777" w:rsidR="00A62EE8" w:rsidRPr="00A62EE8" w:rsidRDefault="00A62EE8" w:rsidP="00A62EE8">
      <w:pPr>
        <w:numPr>
          <w:ilvl w:val="0"/>
          <w:numId w:val="20"/>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color w:val="000000"/>
          <w:sz w:val="20"/>
          <w:szCs w:val="20"/>
          <w:lang w:val="en-GB" w:eastAsia="ja-JP"/>
        </w:rPr>
      </w:pPr>
      <w:r w:rsidRPr="00A62EE8">
        <w:rPr>
          <w:rFonts w:ascii="Times New Roman" w:eastAsia="Times New Roman" w:hAnsi="Times New Roman" w:cs="Times New Roman"/>
          <w:color w:val="000000"/>
          <w:sz w:val="20"/>
          <w:szCs w:val="20"/>
          <w:lang w:val="en-GB" w:eastAsia="ja-JP"/>
        </w:rPr>
        <w:t xml:space="preserve">CSI feedback enhancement for Multi-TRP transmission is not to be discussed further under </w:t>
      </w:r>
      <w:proofErr w:type="spellStart"/>
      <w:r w:rsidRPr="00A62EE8">
        <w:rPr>
          <w:rFonts w:ascii="Times New Roman" w:eastAsia="Times New Roman" w:hAnsi="Times New Roman" w:cs="Times New Roman"/>
          <w:color w:val="000000"/>
          <w:sz w:val="20"/>
          <w:szCs w:val="20"/>
          <w:lang w:val="en-GB" w:eastAsia="ja-JP"/>
        </w:rPr>
        <w:t>IIoT</w:t>
      </w:r>
      <w:proofErr w:type="spellEnd"/>
      <w:r w:rsidRPr="00A62EE8">
        <w:rPr>
          <w:rFonts w:ascii="Times New Roman" w:eastAsia="Times New Roman" w:hAnsi="Times New Roman" w:cs="Times New Roman"/>
          <w:color w:val="000000"/>
          <w:sz w:val="20"/>
          <w:szCs w:val="20"/>
          <w:lang w:val="en-GB" w:eastAsia="ja-JP"/>
        </w:rPr>
        <w:t>/URLLC enhancement WI</w:t>
      </w:r>
    </w:p>
    <w:p w14:paraId="4AAD52B0" w14:textId="77777777" w:rsidR="00A62EE8" w:rsidRPr="00A62EE8" w:rsidRDefault="00A62EE8" w:rsidP="00A62EE8">
      <w:pPr>
        <w:spacing w:after="0" w:line="240" w:lineRule="auto"/>
        <w:rPr>
          <w:rFonts w:ascii="Times" w:eastAsia="Batang" w:hAnsi="Times" w:cs="Times New Roman"/>
          <w:color w:val="000000"/>
          <w:sz w:val="20"/>
          <w:szCs w:val="24"/>
          <w:highlight w:val="green"/>
          <w:lang w:val="en-GB"/>
        </w:rPr>
      </w:pPr>
      <w:r w:rsidRPr="00A62EE8">
        <w:rPr>
          <w:rFonts w:ascii="Times" w:eastAsia="Batang" w:hAnsi="Times" w:cs="Times New Roman"/>
          <w:color w:val="000000"/>
          <w:sz w:val="20"/>
          <w:szCs w:val="24"/>
          <w:highlight w:val="green"/>
          <w:shd w:val="clear" w:color="auto" w:fill="00FFFF"/>
          <w:lang w:val="en-GB"/>
        </w:rPr>
        <w:t>Agreements:</w:t>
      </w:r>
    </w:p>
    <w:p w14:paraId="764A0CFD" w14:textId="77777777" w:rsidR="00A62EE8" w:rsidRPr="00A62EE8" w:rsidRDefault="00A62EE8" w:rsidP="00A62EE8">
      <w:pPr>
        <w:numPr>
          <w:ilvl w:val="0"/>
          <w:numId w:val="17"/>
        </w:numPr>
        <w:spacing w:after="0" w:line="276" w:lineRule="atLeast"/>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Baseline assumptions are used as the required minimum to be simulated for the evaluation of candidate CSI enhancement schemes</w:t>
      </w:r>
    </w:p>
    <w:p w14:paraId="11E14B10" w14:textId="77777777" w:rsidR="00A62EE8" w:rsidRPr="00A62EE8" w:rsidRDefault="00A62EE8" w:rsidP="00A62EE8">
      <w:pPr>
        <w:numPr>
          <w:ilvl w:val="1"/>
          <w:numId w:val="17"/>
        </w:numPr>
        <w:spacing w:after="0" w:line="276" w:lineRule="atLeast"/>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Reuse the assumptions in TR 38.824 and TR 38.901 as a starting point</w:t>
      </w:r>
    </w:p>
    <w:p w14:paraId="0B094FC0" w14:textId="77777777" w:rsidR="00A62EE8" w:rsidRPr="00A62EE8" w:rsidRDefault="00A62EE8" w:rsidP="00A62EE8">
      <w:pPr>
        <w:numPr>
          <w:ilvl w:val="1"/>
          <w:numId w:val="17"/>
        </w:numPr>
        <w:spacing w:after="0" w:line="276" w:lineRule="atLeast"/>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Companies shall report additional parameters (e.g., CSI measurement settings, CSI reporting schemes) used in their evaluation</w:t>
      </w:r>
    </w:p>
    <w:p w14:paraId="7F452F4B" w14:textId="77777777" w:rsidR="00A62EE8" w:rsidRPr="00A62EE8" w:rsidRDefault="00A62EE8" w:rsidP="00A62EE8">
      <w:pPr>
        <w:numPr>
          <w:ilvl w:val="1"/>
          <w:numId w:val="17"/>
        </w:numPr>
        <w:spacing w:after="0" w:line="276" w:lineRule="atLeast"/>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FFS details of baseline assumptions</w:t>
      </w:r>
    </w:p>
    <w:p w14:paraId="1C345971" w14:textId="77777777" w:rsidR="00A62EE8" w:rsidRPr="00A62EE8" w:rsidRDefault="00A62EE8" w:rsidP="00A62EE8">
      <w:pPr>
        <w:numPr>
          <w:ilvl w:val="0"/>
          <w:numId w:val="17"/>
        </w:numPr>
        <w:spacing w:after="0" w:line="276" w:lineRule="atLeast"/>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Companies can bring additional simulation results with other set(s) of assumptions</w:t>
      </w:r>
    </w:p>
    <w:p w14:paraId="1F580E02" w14:textId="77777777" w:rsidR="00A62EE8" w:rsidRPr="00A62EE8" w:rsidRDefault="00A62EE8" w:rsidP="00A62EE8">
      <w:pPr>
        <w:spacing w:after="0" w:line="240" w:lineRule="auto"/>
        <w:rPr>
          <w:rFonts w:ascii="Times" w:eastAsia="DengXian" w:hAnsi="Times" w:cs="Times New Roman"/>
          <w:color w:val="000000"/>
          <w:sz w:val="20"/>
          <w:szCs w:val="24"/>
          <w:lang w:val="en-GB"/>
        </w:rPr>
      </w:pPr>
    </w:p>
    <w:p w14:paraId="101E20EC" w14:textId="77777777" w:rsidR="00A62EE8" w:rsidRPr="00A62EE8" w:rsidRDefault="00A62EE8" w:rsidP="00A62EE8">
      <w:pPr>
        <w:spacing w:after="0" w:line="240" w:lineRule="auto"/>
        <w:rPr>
          <w:rFonts w:ascii="Times" w:eastAsia="Batang" w:hAnsi="Times" w:cs="Times New Roman"/>
          <w:color w:val="000000"/>
          <w:sz w:val="20"/>
          <w:szCs w:val="24"/>
          <w:highlight w:val="green"/>
          <w:lang w:val="en-GB"/>
        </w:rPr>
      </w:pPr>
      <w:r w:rsidRPr="00A62EE8">
        <w:rPr>
          <w:rFonts w:ascii="Times" w:eastAsia="Batang" w:hAnsi="Times" w:cs="Times New Roman"/>
          <w:color w:val="000000"/>
          <w:sz w:val="20"/>
          <w:szCs w:val="24"/>
          <w:highlight w:val="green"/>
          <w:shd w:val="clear" w:color="auto" w:fill="00FFFF"/>
          <w:lang w:val="en-GB"/>
        </w:rPr>
        <w:t>Agreements:</w:t>
      </w:r>
    </w:p>
    <w:p w14:paraId="6EE1A811" w14:textId="77777777" w:rsidR="00A62EE8" w:rsidRPr="00A62EE8" w:rsidRDefault="00A62EE8" w:rsidP="00A62EE8">
      <w:pPr>
        <w:numPr>
          <w:ilvl w:val="0"/>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 xml:space="preserve">Study/evaluate further on following CSI enhancement schemes in terms of technical benefit, </w:t>
      </w:r>
      <w:proofErr w:type="gramStart"/>
      <w:r w:rsidRPr="00A62EE8">
        <w:rPr>
          <w:rFonts w:ascii="Times" w:eastAsia="Times New Roman" w:hAnsi="Times" w:cs="Times New Roman"/>
          <w:color w:val="000000"/>
          <w:sz w:val="20"/>
          <w:szCs w:val="24"/>
          <w:lang w:val="en-GB"/>
        </w:rPr>
        <w:t>specification</w:t>
      </w:r>
      <w:proofErr w:type="gramEnd"/>
      <w:r w:rsidRPr="00A62EE8">
        <w:rPr>
          <w:rFonts w:ascii="Times" w:eastAsia="Times New Roman" w:hAnsi="Times" w:cs="Times New Roman"/>
          <w:color w:val="000000"/>
          <w:sz w:val="20"/>
          <w:szCs w:val="24"/>
          <w:lang w:val="en-GB"/>
        </w:rPr>
        <w:t xml:space="preserve"> and implementation impacts.</w:t>
      </w:r>
    </w:p>
    <w:p w14:paraId="61F98611"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New triggering methods for A-CSI and/or SRS</w:t>
      </w:r>
    </w:p>
    <w:p w14:paraId="3C99179D"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New reporting based on one or more of the following:</w:t>
      </w:r>
    </w:p>
    <w:p w14:paraId="582BA8EB" w14:textId="77777777" w:rsidR="00A62EE8" w:rsidRPr="00A62EE8" w:rsidRDefault="00A62EE8" w:rsidP="00A62EE8">
      <w:pPr>
        <w:numPr>
          <w:ilvl w:val="2"/>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Case 1: channel/interference measurement for new CSI reporting, considering aspects such as one or more of the following:</w:t>
      </w:r>
    </w:p>
    <w:p w14:paraId="1DFC12C5" w14:textId="77777777" w:rsidR="00A62EE8" w:rsidRPr="00A62EE8" w:rsidRDefault="00A62EE8" w:rsidP="00A62EE8">
      <w:pPr>
        <w:numPr>
          <w:ilvl w:val="3"/>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Reporting more accurate interference characteristics</w:t>
      </w:r>
    </w:p>
    <w:p w14:paraId="6A68C969" w14:textId="77777777" w:rsidR="00A62EE8" w:rsidRPr="00A62EE8" w:rsidRDefault="00A62EE8" w:rsidP="00A62EE8">
      <w:pPr>
        <w:numPr>
          <w:ilvl w:val="3"/>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Reduced CSI feedback overhead (e.g., reporting interference measurement only)</w:t>
      </w:r>
    </w:p>
    <w:p w14:paraId="5103A3AD" w14:textId="77777777" w:rsidR="00A62EE8" w:rsidRPr="00A62EE8" w:rsidRDefault="00A62EE8" w:rsidP="00A62EE8">
      <w:pPr>
        <w:numPr>
          <w:ilvl w:val="3"/>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lastRenderedPageBreak/>
        <w:t>Enhanced CSI reporting such as WB/SB CQI</w:t>
      </w:r>
    </w:p>
    <w:p w14:paraId="13AAF838" w14:textId="77777777" w:rsidR="00A62EE8" w:rsidRPr="00A62EE8" w:rsidRDefault="00A62EE8" w:rsidP="00A62EE8">
      <w:pPr>
        <w:numPr>
          <w:ilvl w:val="2"/>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Case 2: other measurement (other than channel/interference) for additional information</w:t>
      </w:r>
    </w:p>
    <w:p w14:paraId="2101440D" w14:textId="77777777" w:rsidR="00A62EE8" w:rsidRPr="00A62EE8" w:rsidRDefault="00A62EE8" w:rsidP="00A62EE8">
      <w:pPr>
        <w:numPr>
          <w:ilvl w:val="3"/>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E.g., PDCCH/PDSCH decoding, recommended HARQ RV sequence, etc.</w:t>
      </w:r>
    </w:p>
    <w:p w14:paraId="489C7A0B" w14:textId="77777777" w:rsidR="00A62EE8" w:rsidRPr="00A62EE8" w:rsidRDefault="00A62EE8" w:rsidP="00A62EE8">
      <w:pPr>
        <w:numPr>
          <w:ilvl w:val="2"/>
          <w:numId w:val="18"/>
        </w:numPr>
        <w:spacing w:after="0" w:line="240" w:lineRule="auto"/>
        <w:rPr>
          <w:rFonts w:ascii="Times" w:eastAsia="Times New Roman" w:hAnsi="Times" w:cs="Times New Roman"/>
          <w:strike/>
          <w:sz w:val="20"/>
          <w:szCs w:val="24"/>
          <w:lang w:val="en-GB"/>
        </w:rPr>
      </w:pPr>
      <w:r w:rsidRPr="00A62EE8">
        <w:rPr>
          <w:rFonts w:ascii="Times" w:eastAsia="Times New Roman" w:hAnsi="Times" w:cs="Times New Roman"/>
          <w:sz w:val="20"/>
          <w:szCs w:val="24"/>
          <w:lang w:val="en-GB"/>
        </w:rPr>
        <w:t xml:space="preserve">It targets to help </w:t>
      </w:r>
      <w:proofErr w:type="spellStart"/>
      <w:r w:rsidRPr="00A62EE8">
        <w:rPr>
          <w:rFonts w:ascii="Times" w:eastAsia="Times New Roman" w:hAnsi="Times" w:cs="Times New Roman"/>
          <w:sz w:val="20"/>
          <w:szCs w:val="24"/>
          <w:lang w:val="en-GB"/>
        </w:rPr>
        <w:t>gNB</w:t>
      </w:r>
      <w:proofErr w:type="spellEnd"/>
      <w:r w:rsidRPr="00A62EE8">
        <w:rPr>
          <w:rFonts w:ascii="Times" w:eastAsia="Times New Roman" w:hAnsi="Times" w:cs="Times New Roman"/>
          <w:sz w:val="20"/>
          <w:szCs w:val="24"/>
          <w:lang w:val="en-GB"/>
        </w:rPr>
        <w:t xml:space="preserve"> scheduler for better link adaptation of (re)transmission </w:t>
      </w:r>
    </w:p>
    <w:p w14:paraId="3602D13D" w14:textId="77777777" w:rsidR="00A62EE8" w:rsidRPr="00A62EE8" w:rsidRDefault="00A62EE8" w:rsidP="00A62EE8">
      <w:pPr>
        <w:numPr>
          <w:ilvl w:val="1"/>
          <w:numId w:val="18"/>
        </w:numPr>
        <w:spacing w:after="0" w:line="240" w:lineRule="auto"/>
        <w:rPr>
          <w:rFonts w:ascii="Times" w:eastAsia="Times New Roman" w:hAnsi="Times" w:cs="Times New Roman"/>
          <w:sz w:val="20"/>
          <w:szCs w:val="24"/>
          <w:lang w:val="en-GB"/>
        </w:rPr>
      </w:pPr>
      <w:r w:rsidRPr="00A62EE8">
        <w:rPr>
          <w:rFonts w:ascii="Times" w:eastAsia="Times New Roman" w:hAnsi="Times" w:cs="Times New Roman"/>
          <w:sz w:val="20"/>
          <w:szCs w:val="24"/>
          <w:lang w:val="en-GB"/>
        </w:rPr>
        <w:t>[Reduced CSI computation time/complexity]</w:t>
      </w:r>
    </w:p>
    <w:p w14:paraId="2521D173" w14:textId="77777777" w:rsidR="00A62EE8" w:rsidRPr="00A62EE8" w:rsidRDefault="00A62EE8" w:rsidP="00A62EE8">
      <w:pPr>
        <w:numPr>
          <w:ilvl w:val="1"/>
          <w:numId w:val="18"/>
        </w:numPr>
        <w:spacing w:after="0" w:line="240" w:lineRule="auto"/>
        <w:rPr>
          <w:rFonts w:ascii="Times" w:eastAsia="Times New Roman" w:hAnsi="Times" w:cs="Times New Roman"/>
          <w:sz w:val="20"/>
          <w:szCs w:val="24"/>
          <w:lang w:val="en-GB"/>
        </w:rPr>
      </w:pPr>
      <w:r w:rsidRPr="00A62EE8">
        <w:rPr>
          <w:rFonts w:ascii="Times" w:eastAsia="Times New Roman" w:hAnsi="Times" w:cs="Times New Roman"/>
          <w:sz w:val="20"/>
          <w:szCs w:val="24"/>
          <w:lang w:val="en-GB"/>
        </w:rPr>
        <w:t>[CSI feedback for PDCCH]  </w:t>
      </w:r>
    </w:p>
    <w:p w14:paraId="1D6CFCC6"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Other CSI enhancement schemes that enable accurate MCS selection are not precluded</w:t>
      </w:r>
    </w:p>
    <w:p w14:paraId="792A0328" w14:textId="77777777" w:rsidR="00A62EE8" w:rsidRPr="00A62EE8" w:rsidRDefault="00A62EE8" w:rsidP="00A62EE8">
      <w:pPr>
        <w:numPr>
          <w:ilvl w:val="0"/>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Detailed assumptions of the proposed CSI enhancement schemes should be provided by the proponent, such as</w:t>
      </w:r>
    </w:p>
    <w:p w14:paraId="5BC7FD75"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Reporting values</w:t>
      </w:r>
    </w:p>
    <w:p w14:paraId="225348F3"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Triggering conditions for the reporting</w:t>
      </w:r>
    </w:p>
    <w:p w14:paraId="702244C7"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Associated measurement resource</w:t>
      </w:r>
    </w:p>
    <w:p w14:paraId="6DB57077"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Uplink resource to be used for the reporting</w:t>
      </w:r>
    </w:p>
    <w:p w14:paraId="64A86DE7"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 xml:space="preserve">How to use the reported information at the </w:t>
      </w:r>
      <w:proofErr w:type="spellStart"/>
      <w:r w:rsidRPr="00A62EE8">
        <w:rPr>
          <w:rFonts w:ascii="Times" w:eastAsia="Times New Roman" w:hAnsi="Times" w:cs="Times New Roman"/>
          <w:color w:val="000000"/>
          <w:sz w:val="20"/>
          <w:szCs w:val="24"/>
          <w:lang w:val="en-GB"/>
        </w:rPr>
        <w:t>gNB</w:t>
      </w:r>
      <w:proofErr w:type="spellEnd"/>
      <w:r w:rsidRPr="00A62EE8">
        <w:rPr>
          <w:rFonts w:ascii="Times" w:eastAsia="Times New Roman" w:hAnsi="Times" w:cs="Times New Roman"/>
          <w:color w:val="000000"/>
          <w:sz w:val="20"/>
          <w:szCs w:val="24"/>
          <w:lang w:val="en-GB"/>
        </w:rPr>
        <w:t xml:space="preserve"> scheduler</w:t>
      </w:r>
    </w:p>
    <w:p w14:paraId="2C8D2DAE"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CSI-RS overhead and CSI reporting frequency </w:t>
      </w:r>
    </w:p>
    <w:p w14:paraId="3F1E423B"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CSI reporting latency/timeline</w:t>
      </w:r>
    </w:p>
    <w:p w14:paraId="06DF98FE" w14:textId="77777777" w:rsidR="00A62EE8" w:rsidRPr="00A62EE8" w:rsidRDefault="00A62EE8" w:rsidP="00A62EE8">
      <w:pPr>
        <w:numPr>
          <w:ilvl w:val="1"/>
          <w:numId w:val="18"/>
        </w:numPr>
        <w:spacing w:after="0" w:line="240" w:lineRule="auto"/>
        <w:rPr>
          <w:rFonts w:ascii="Times" w:eastAsia="Times New Roman" w:hAnsi="Times" w:cs="Times New Roman"/>
          <w:color w:val="000000"/>
          <w:sz w:val="20"/>
          <w:szCs w:val="24"/>
          <w:lang w:val="en-GB"/>
        </w:rPr>
      </w:pPr>
      <w:r w:rsidRPr="00A62EE8">
        <w:rPr>
          <w:rFonts w:ascii="Times" w:eastAsia="Times New Roman" w:hAnsi="Times" w:cs="Times New Roman"/>
          <w:color w:val="000000"/>
          <w:sz w:val="20"/>
          <w:szCs w:val="24"/>
          <w:lang w:val="en-GB"/>
        </w:rPr>
        <w:t>Etc.</w:t>
      </w:r>
    </w:p>
    <w:p w14:paraId="4AFD0DA8" w14:textId="77777777" w:rsidR="00A62EE8" w:rsidRPr="00A62EE8" w:rsidRDefault="00A62EE8" w:rsidP="00A62EE8">
      <w:pPr>
        <w:spacing w:after="0" w:line="240" w:lineRule="auto"/>
        <w:rPr>
          <w:rFonts w:ascii="Times" w:eastAsia="DengXian" w:hAnsi="Times" w:cs="Times New Roman"/>
          <w:color w:val="000000"/>
          <w:sz w:val="20"/>
          <w:szCs w:val="24"/>
          <w:lang w:val="en-GB"/>
        </w:rPr>
      </w:pPr>
    </w:p>
    <w:p w14:paraId="044FD27F" w14:textId="77777777" w:rsidR="00A62EE8" w:rsidRPr="00A62EE8" w:rsidRDefault="00A62EE8" w:rsidP="00A62EE8">
      <w:pPr>
        <w:spacing w:after="0" w:line="240" w:lineRule="auto"/>
        <w:rPr>
          <w:rFonts w:ascii="Times" w:eastAsia="Batang" w:hAnsi="Times" w:cs="Times New Roman"/>
          <w:color w:val="000000"/>
          <w:sz w:val="20"/>
          <w:szCs w:val="24"/>
          <w:lang w:val="en-GB"/>
        </w:rPr>
      </w:pPr>
      <w:r w:rsidRPr="00A62EE8">
        <w:rPr>
          <w:rFonts w:ascii="Times" w:eastAsia="Batang" w:hAnsi="Times" w:cs="Times New Roman"/>
          <w:color w:val="000000"/>
          <w:sz w:val="20"/>
          <w:szCs w:val="24"/>
          <w:highlight w:val="green"/>
          <w:lang w:val="en-GB"/>
        </w:rPr>
        <w:t>Agreements</w:t>
      </w:r>
      <w:r w:rsidRPr="00A62EE8">
        <w:rPr>
          <w:rFonts w:ascii="Times" w:eastAsia="Batang" w:hAnsi="Times" w:cs="Times New Roman"/>
          <w:color w:val="000000"/>
          <w:sz w:val="20"/>
          <w:szCs w:val="24"/>
          <w:lang w:val="en-GB"/>
        </w:rPr>
        <w:t>:</w:t>
      </w:r>
    </w:p>
    <w:p w14:paraId="054B06D1" w14:textId="77777777" w:rsidR="00A62EE8" w:rsidRPr="00A62EE8" w:rsidRDefault="00A62EE8" w:rsidP="00A62EE8">
      <w:pPr>
        <w:numPr>
          <w:ilvl w:val="0"/>
          <w:numId w:val="19"/>
        </w:numPr>
        <w:spacing w:after="0" w:line="240" w:lineRule="auto"/>
        <w:rPr>
          <w:rFonts w:ascii="Times New Roman" w:eastAsia="SimSun" w:hAnsi="Times New Roman" w:cs="Times New Roman"/>
          <w:color w:val="000000"/>
          <w:sz w:val="20"/>
          <w:szCs w:val="20"/>
          <w:lang w:val="en-GB" w:eastAsia="ja-JP"/>
        </w:rPr>
      </w:pPr>
      <w:r w:rsidRPr="00A62EE8">
        <w:rPr>
          <w:rFonts w:ascii="Times New Roman" w:eastAsia="SimSun" w:hAnsi="Times New Roman" w:cs="Times New Roman"/>
          <w:color w:val="000000"/>
          <w:sz w:val="20"/>
          <w:szCs w:val="20"/>
          <w:lang w:val="en-GB" w:eastAsia="ja-JP"/>
        </w:rPr>
        <w:t xml:space="preserve">Consider Table 1 as baseline assumption for system level simulation for evaluating CSI enhancement schemes </w:t>
      </w:r>
    </w:p>
    <w:p w14:paraId="2A5127A4" w14:textId="77777777" w:rsidR="00A62EE8" w:rsidRPr="00A62EE8" w:rsidRDefault="00A62EE8" w:rsidP="00A62EE8">
      <w:pPr>
        <w:numPr>
          <w:ilvl w:val="1"/>
          <w:numId w:val="19"/>
        </w:numPr>
        <w:spacing w:after="0" w:line="240" w:lineRule="auto"/>
        <w:rPr>
          <w:rFonts w:ascii="Times New Roman" w:eastAsia="SimSun" w:hAnsi="Times New Roman" w:cs="Times New Roman"/>
          <w:color w:val="000000"/>
          <w:sz w:val="20"/>
          <w:szCs w:val="20"/>
          <w:lang w:val="en-GB" w:eastAsia="ja-JP"/>
        </w:rPr>
      </w:pPr>
      <w:r w:rsidRPr="00A62EE8">
        <w:rPr>
          <w:rFonts w:ascii="Times New Roman" w:eastAsia="SimSun" w:hAnsi="Times New Roman" w:cs="Times New Roman"/>
          <w:color w:val="000000"/>
          <w:sz w:val="20"/>
          <w:szCs w:val="20"/>
          <w:lang w:val="en-GB" w:eastAsia="ja-JP"/>
        </w:rPr>
        <w:t>The uses cases in Table 1 is for simulation purposes and it does not preclude a CSI enhancement scheme which is beneficial for the other URLLC use case</w:t>
      </w:r>
      <w:r w:rsidRPr="00A62EE8">
        <w:rPr>
          <w:rFonts w:ascii="Times New Roman" w:eastAsia="SimSun" w:hAnsi="Times New Roman" w:cs="Times New Roman"/>
          <w:color w:val="FF0000"/>
          <w:sz w:val="20"/>
          <w:szCs w:val="20"/>
          <w:lang w:val="en-GB" w:eastAsia="ja-JP"/>
        </w:rPr>
        <w:t>s</w:t>
      </w:r>
    </w:p>
    <w:p w14:paraId="066A7C66" w14:textId="77777777" w:rsidR="00A62EE8" w:rsidRPr="00A62EE8" w:rsidRDefault="00A62EE8" w:rsidP="00A62EE8">
      <w:pPr>
        <w:numPr>
          <w:ilvl w:val="0"/>
          <w:numId w:val="19"/>
        </w:numPr>
        <w:spacing w:after="0" w:line="240" w:lineRule="auto"/>
        <w:rPr>
          <w:rFonts w:ascii="Times New Roman" w:eastAsia="SimSun" w:hAnsi="Times New Roman" w:cs="Times New Roman"/>
          <w:color w:val="000000"/>
          <w:sz w:val="20"/>
          <w:szCs w:val="20"/>
          <w:lang w:val="en-GB" w:eastAsia="ja-JP"/>
        </w:rPr>
      </w:pPr>
      <w:r w:rsidRPr="00A62EE8">
        <w:rPr>
          <w:rFonts w:ascii="Times New Roman" w:eastAsia="SimSun" w:hAnsi="Times New Roman" w:cs="Times New Roman"/>
          <w:color w:val="000000"/>
          <w:sz w:val="20"/>
          <w:szCs w:val="20"/>
          <w:lang w:val="en-GB" w:eastAsia="ja-JP"/>
        </w:rPr>
        <w:t xml:space="preserve">No baseline assumption is used for link level simulation </w:t>
      </w:r>
    </w:p>
    <w:p w14:paraId="3E3302E9" w14:textId="77777777" w:rsidR="00A62EE8" w:rsidRPr="00A62EE8" w:rsidRDefault="00A62EE8" w:rsidP="00A62EE8">
      <w:pPr>
        <w:numPr>
          <w:ilvl w:val="1"/>
          <w:numId w:val="19"/>
        </w:numPr>
        <w:spacing w:after="0" w:line="240" w:lineRule="auto"/>
        <w:rPr>
          <w:rFonts w:ascii="Times New Roman" w:eastAsia="SimSun" w:hAnsi="Times New Roman" w:cs="Times New Roman"/>
          <w:sz w:val="20"/>
          <w:szCs w:val="20"/>
          <w:lang w:val="en-GB" w:eastAsia="ja-JP"/>
        </w:rPr>
      </w:pPr>
      <w:r w:rsidRPr="00A62EE8">
        <w:rPr>
          <w:rFonts w:ascii="Times New Roman" w:eastAsia="SimSun" w:hAnsi="Times New Roman" w:cs="Times New Roman"/>
          <w:sz w:val="20"/>
          <w:szCs w:val="20"/>
          <w:lang w:val="en-GB" w:eastAsia="ja-JP"/>
        </w:rPr>
        <w:t>Companies are encouraged to use one of LLS assumption tables in Section A.3 in TR38.824 for any link level simulation</w:t>
      </w:r>
    </w:p>
    <w:p w14:paraId="460384C7" w14:textId="77777777" w:rsidR="00A62EE8" w:rsidRPr="00A62EE8" w:rsidRDefault="00A62EE8" w:rsidP="00A62EE8">
      <w:pPr>
        <w:spacing w:after="0" w:line="240" w:lineRule="auto"/>
        <w:rPr>
          <w:rFonts w:ascii="Times" w:eastAsia="Batang" w:hAnsi="Times" w:cs="Times New Roman"/>
          <w:sz w:val="20"/>
          <w:szCs w:val="24"/>
          <w:lang w:val="en-GB"/>
        </w:rPr>
      </w:pPr>
    </w:p>
    <w:p w14:paraId="1009A1DC" w14:textId="77777777" w:rsidR="00A62EE8" w:rsidRPr="00A62EE8" w:rsidRDefault="00A62EE8" w:rsidP="00A62EE8">
      <w:pPr>
        <w:spacing w:after="0" w:line="240" w:lineRule="auto"/>
        <w:jc w:val="center"/>
        <w:rPr>
          <w:rFonts w:ascii="Times" w:eastAsia="Batang" w:hAnsi="Times" w:cs="Times New Roman"/>
          <w:b/>
          <w:bCs/>
          <w:sz w:val="20"/>
          <w:szCs w:val="24"/>
          <w:lang w:val="en-GB"/>
        </w:rPr>
      </w:pPr>
      <w:r w:rsidRPr="00A62EE8">
        <w:rPr>
          <w:rFonts w:ascii="Times" w:eastAsia="Batang" w:hAnsi="Times" w:cs="Times New Roman"/>
          <w:b/>
          <w:bCs/>
          <w:sz w:val="20"/>
          <w:szCs w:val="24"/>
          <w:lang w:val="en-GB"/>
        </w:rPr>
        <w:t>Table 1. Baseline SLS assumption for CSI enhancement schemes in URLLC/</w:t>
      </w:r>
      <w:proofErr w:type="spellStart"/>
      <w:r w:rsidRPr="00A62EE8">
        <w:rPr>
          <w:rFonts w:ascii="Times" w:eastAsia="Batang" w:hAnsi="Times" w:cs="Times New Roman"/>
          <w:b/>
          <w:bCs/>
          <w:sz w:val="20"/>
          <w:szCs w:val="24"/>
          <w:lang w:val="en-GB"/>
        </w:rPr>
        <w:t>IIoT</w:t>
      </w:r>
      <w:proofErr w:type="spellEnd"/>
    </w:p>
    <w:tbl>
      <w:tblPr>
        <w:tblW w:w="5000" w:type="pct"/>
        <w:jc w:val="center"/>
        <w:tblCellMar>
          <w:left w:w="0" w:type="dxa"/>
          <w:right w:w="0" w:type="dxa"/>
        </w:tblCellMar>
        <w:tblLook w:val="04A0" w:firstRow="1" w:lastRow="0" w:firstColumn="1" w:lastColumn="0" w:noHBand="0" w:noVBand="1"/>
      </w:tblPr>
      <w:tblGrid>
        <w:gridCol w:w="2124"/>
        <w:gridCol w:w="7495"/>
      </w:tblGrid>
      <w:tr w:rsidR="00A62EE8" w:rsidRPr="00A62EE8" w14:paraId="0B5920EE" w14:textId="77777777" w:rsidTr="00831373">
        <w:trPr>
          <w:jc w:val="center"/>
        </w:trPr>
        <w:tc>
          <w:tcPr>
            <w:tcW w:w="1104" w:type="pct"/>
            <w:tcBorders>
              <w:top w:val="single" w:sz="8" w:space="0" w:color="auto"/>
              <w:left w:val="single" w:sz="8" w:space="0" w:color="auto"/>
              <w:bottom w:val="single" w:sz="8" w:space="0" w:color="auto"/>
              <w:right w:val="single" w:sz="8" w:space="0" w:color="auto"/>
            </w:tcBorders>
            <w:shd w:val="clear" w:color="auto" w:fill="D5DCE4"/>
            <w:tcMar>
              <w:top w:w="0" w:type="dxa"/>
              <w:left w:w="108" w:type="dxa"/>
              <w:bottom w:w="0" w:type="dxa"/>
              <w:right w:w="108" w:type="dxa"/>
            </w:tcMar>
            <w:hideMark/>
          </w:tcPr>
          <w:p w14:paraId="5C93270C" w14:textId="77777777" w:rsidR="00A62EE8" w:rsidRPr="00A62EE8" w:rsidRDefault="00A62EE8" w:rsidP="00A62EE8">
            <w:pPr>
              <w:spacing w:after="0" w:line="240" w:lineRule="auto"/>
              <w:rPr>
                <w:rFonts w:ascii="Times" w:eastAsia="Batang" w:hAnsi="Times" w:cs="Times New Roman"/>
                <w:b/>
                <w:bCs/>
                <w:sz w:val="16"/>
                <w:szCs w:val="16"/>
                <w:lang w:val="en-CA"/>
              </w:rPr>
            </w:pPr>
            <w:r w:rsidRPr="00A62EE8">
              <w:rPr>
                <w:rFonts w:ascii="Times" w:eastAsia="Batang" w:hAnsi="Times" w:cs="Times New Roman"/>
                <w:b/>
                <w:bCs/>
                <w:sz w:val="16"/>
                <w:szCs w:val="16"/>
                <w:lang w:val="en-CA"/>
              </w:rPr>
              <w:t>P</w:t>
            </w:r>
            <w:r w:rsidRPr="00A62EE8">
              <w:rPr>
                <w:rFonts w:ascii="Times" w:eastAsia="Batang" w:hAnsi="Times" w:cs="Times New Roman"/>
                <w:b/>
                <w:bCs/>
                <w:color w:val="000000"/>
                <w:sz w:val="16"/>
                <w:szCs w:val="16"/>
                <w:lang w:val="en-CA"/>
              </w:rPr>
              <w:t>arameters</w:t>
            </w:r>
          </w:p>
        </w:tc>
        <w:tc>
          <w:tcPr>
            <w:tcW w:w="3896" w:type="pct"/>
            <w:tcBorders>
              <w:top w:val="single" w:sz="8" w:space="0" w:color="auto"/>
              <w:left w:val="nil"/>
              <w:bottom w:val="single" w:sz="8" w:space="0" w:color="auto"/>
              <w:right w:val="single" w:sz="8" w:space="0" w:color="auto"/>
            </w:tcBorders>
            <w:shd w:val="clear" w:color="auto" w:fill="D5DCE4"/>
            <w:tcMar>
              <w:top w:w="0" w:type="dxa"/>
              <w:left w:w="108" w:type="dxa"/>
              <w:bottom w:w="0" w:type="dxa"/>
              <w:right w:w="108" w:type="dxa"/>
            </w:tcMar>
            <w:hideMark/>
          </w:tcPr>
          <w:p w14:paraId="144DE50F" w14:textId="77777777" w:rsidR="00A62EE8" w:rsidRPr="00A62EE8" w:rsidRDefault="00A62EE8" w:rsidP="00A62EE8">
            <w:pPr>
              <w:spacing w:after="0" w:line="240" w:lineRule="auto"/>
              <w:rPr>
                <w:rFonts w:ascii="Times" w:eastAsia="Batang" w:hAnsi="Times" w:cs="Times New Roman"/>
                <w:b/>
                <w:bCs/>
                <w:sz w:val="16"/>
                <w:szCs w:val="16"/>
                <w:lang w:val="en-CA"/>
              </w:rPr>
            </w:pPr>
            <w:r w:rsidRPr="00A62EE8">
              <w:rPr>
                <w:rFonts w:ascii="Times" w:eastAsia="Batang" w:hAnsi="Times" w:cs="Times New Roman"/>
                <w:b/>
                <w:bCs/>
                <w:color w:val="000000"/>
                <w:sz w:val="16"/>
                <w:szCs w:val="16"/>
                <w:lang w:val="en-CA"/>
              </w:rPr>
              <w:t>Values</w:t>
            </w:r>
          </w:p>
        </w:tc>
      </w:tr>
      <w:tr w:rsidR="00A62EE8" w:rsidRPr="00A62EE8" w14:paraId="64E2C84A" w14:textId="77777777" w:rsidTr="00831373">
        <w:trPr>
          <w:trHeight w:val="377"/>
          <w:jc w:val="center"/>
        </w:trPr>
        <w:tc>
          <w:tcPr>
            <w:tcW w:w="110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5111F1" w14:textId="77777777" w:rsidR="00A62EE8" w:rsidRPr="00A62EE8" w:rsidRDefault="00A62EE8" w:rsidP="00A62EE8">
            <w:pPr>
              <w:spacing w:after="0" w:line="240" w:lineRule="auto"/>
              <w:rPr>
                <w:rFonts w:ascii="Times" w:eastAsia="Batang" w:hAnsi="Times" w:cs="Times New Roman"/>
                <w:sz w:val="16"/>
                <w:szCs w:val="16"/>
                <w:lang w:val="en-CA"/>
              </w:rPr>
            </w:pPr>
            <w:r w:rsidRPr="00A62EE8">
              <w:rPr>
                <w:rFonts w:ascii="Times" w:eastAsia="Batang" w:hAnsi="Times" w:cs="Times New Roman"/>
                <w:sz w:val="16"/>
                <w:szCs w:val="16"/>
                <w:lang w:val="en-CA"/>
              </w:rPr>
              <w:t>Performance metric</w:t>
            </w:r>
          </w:p>
        </w:tc>
        <w:tc>
          <w:tcPr>
            <w:tcW w:w="3896" w:type="pct"/>
            <w:tcBorders>
              <w:top w:val="nil"/>
              <w:left w:val="nil"/>
              <w:bottom w:val="single" w:sz="8" w:space="0" w:color="auto"/>
              <w:right w:val="single" w:sz="8" w:space="0" w:color="auto"/>
            </w:tcBorders>
            <w:tcMar>
              <w:top w:w="0" w:type="dxa"/>
              <w:left w:w="108" w:type="dxa"/>
              <w:bottom w:w="0" w:type="dxa"/>
              <w:right w:w="108" w:type="dxa"/>
            </w:tcMar>
          </w:tcPr>
          <w:p w14:paraId="422A2F54" w14:textId="77777777" w:rsidR="00A62EE8" w:rsidRPr="00A62EE8" w:rsidRDefault="00A62EE8" w:rsidP="00A62EE8">
            <w:pPr>
              <w:spacing w:after="0" w:line="240" w:lineRule="auto"/>
              <w:rPr>
                <w:rFonts w:ascii="Times" w:eastAsia="Batang" w:hAnsi="Times" w:cs="Times New Roman"/>
                <w:sz w:val="16"/>
                <w:szCs w:val="16"/>
                <w:lang w:val="en-CA"/>
              </w:rPr>
            </w:pPr>
            <w:r w:rsidRPr="00A62EE8">
              <w:rPr>
                <w:rFonts w:ascii="Times" w:eastAsia="Batang" w:hAnsi="Times" w:cs="Times New Roman"/>
                <w:sz w:val="16"/>
                <w:szCs w:val="16"/>
                <w:lang w:val="en-CA"/>
              </w:rPr>
              <w:t>Option-1 (section 5.1 of TR 38.824)</w:t>
            </w:r>
          </w:p>
          <w:p w14:paraId="67668F31" w14:textId="77777777" w:rsidR="00A62EE8" w:rsidRPr="00A62EE8" w:rsidRDefault="00A62EE8" w:rsidP="00A62EE8">
            <w:pPr>
              <w:spacing w:after="0" w:line="240" w:lineRule="auto"/>
              <w:rPr>
                <w:rFonts w:ascii="Times New Roman" w:eastAsia="MS Mincho" w:hAnsi="Times New Roman" w:cs="Times New Roman"/>
                <w:sz w:val="16"/>
                <w:szCs w:val="16"/>
                <w:lang w:val="en-CA"/>
              </w:rPr>
            </w:pPr>
          </w:p>
          <w:p w14:paraId="6490374C" w14:textId="77777777" w:rsidR="00A62EE8" w:rsidRPr="00A62EE8" w:rsidRDefault="00A62EE8" w:rsidP="00A62EE8">
            <w:pPr>
              <w:spacing w:after="0" w:line="240" w:lineRule="auto"/>
              <w:rPr>
                <w:rFonts w:ascii="Times New Roman" w:eastAsia="MS Mincho" w:hAnsi="Times New Roman" w:cs="Times New Roman"/>
                <w:sz w:val="16"/>
                <w:szCs w:val="16"/>
                <w:lang w:val="en-CA"/>
              </w:rPr>
            </w:pPr>
            <w:r w:rsidRPr="00A62EE8">
              <w:rPr>
                <w:rFonts w:ascii="Times New Roman" w:eastAsia="MS Mincho" w:hAnsi="Times New Roman" w:cs="Times New Roman"/>
                <w:sz w:val="16"/>
                <w:szCs w:val="16"/>
                <w:lang w:val="en-CA"/>
              </w:rPr>
              <w:t>Additional metrics (it is up to company to bring results with additional metric):</w:t>
            </w:r>
          </w:p>
          <w:p w14:paraId="0BA6390D" w14:textId="77777777" w:rsidR="00A62EE8" w:rsidRPr="00A62EE8" w:rsidRDefault="00A62EE8" w:rsidP="00A62EE8">
            <w:pPr>
              <w:numPr>
                <w:ilvl w:val="0"/>
                <w:numId w:val="19"/>
              </w:numPr>
              <w:spacing w:after="0" w:line="252" w:lineRule="auto"/>
              <w:rPr>
                <w:rFonts w:ascii="Times New Roman" w:eastAsia="MS Mincho" w:hAnsi="Times New Roman" w:cs="Times New Roman"/>
                <w:sz w:val="16"/>
                <w:szCs w:val="16"/>
                <w:lang w:val="en-CA"/>
              </w:rPr>
            </w:pPr>
            <w:r w:rsidRPr="00A62EE8">
              <w:rPr>
                <w:rFonts w:ascii="Times New Roman" w:eastAsia="MS Mincho" w:hAnsi="Times New Roman" w:cs="Times New Roman"/>
                <w:sz w:val="16"/>
                <w:szCs w:val="16"/>
                <w:lang w:val="en-CA"/>
              </w:rPr>
              <w:t>MCS prediction error (e.g., difference of a scheduled MCS and an ideal MCS)</w:t>
            </w:r>
          </w:p>
          <w:p w14:paraId="02E7646B" w14:textId="77777777" w:rsidR="00A62EE8" w:rsidRPr="00A62EE8" w:rsidRDefault="00A62EE8" w:rsidP="00A62EE8">
            <w:pPr>
              <w:numPr>
                <w:ilvl w:val="0"/>
                <w:numId w:val="19"/>
              </w:numPr>
              <w:spacing w:after="0" w:line="252" w:lineRule="auto"/>
              <w:rPr>
                <w:rFonts w:ascii="Times New Roman" w:eastAsia="MS Mincho" w:hAnsi="Times New Roman" w:cs="Times New Roman"/>
                <w:sz w:val="16"/>
                <w:szCs w:val="16"/>
                <w:lang w:val="en-CA"/>
              </w:rPr>
            </w:pPr>
            <w:r w:rsidRPr="00A62EE8">
              <w:rPr>
                <w:rFonts w:ascii="Times New Roman" w:eastAsia="MS Mincho" w:hAnsi="Times New Roman" w:cs="Times New Roman"/>
                <w:sz w:val="16"/>
                <w:szCs w:val="16"/>
                <w:lang w:val="en-CA"/>
              </w:rPr>
              <w:t>DL/UL signaling overhead</w:t>
            </w:r>
          </w:p>
          <w:p w14:paraId="0204154C" w14:textId="77777777" w:rsidR="00A62EE8" w:rsidRPr="00A62EE8" w:rsidRDefault="00A62EE8" w:rsidP="00A62EE8">
            <w:pPr>
              <w:numPr>
                <w:ilvl w:val="0"/>
                <w:numId w:val="19"/>
              </w:numPr>
              <w:spacing w:after="0" w:line="252" w:lineRule="auto"/>
              <w:rPr>
                <w:rFonts w:ascii="Times New Roman" w:eastAsia="MS Mincho" w:hAnsi="Times New Roman" w:cs="Times New Roman"/>
                <w:sz w:val="16"/>
                <w:szCs w:val="16"/>
                <w:lang w:val="en-CA"/>
              </w:rPr>
            </w:pPr>
            <w:r w:rsidRPr="00A62EE8">
              <w:rPr>
                <w:rFonts w:ascii="Times New Roman" w:eastAsia="MS Mincho" w:hAnsi="Times New Roman" w:cs="Times New Roman"/>
                <w:sz w:val="16"/>
                <w:szCs w:val="16"/>
                <w:lang w:val="en-CA"/>
              </w:rPr>
              <w:t>CCDF of latency samples from all UEs</w:t>
            </w:r>
          </w:p>
          <w:p w14:paraId="71B1AF78" w14:textId="77777777" w:rsidR="00A62EE8" w:rsidRPr="00A62EE8" w:rsidRDefault="00A62EE8" w:rsidP="00A62EE8">
            <w:pPr>
              <w:numPr>
                <w:ilvl w:val="0"/>
                <w:numId w:val="19"/>
              </w:numPr>
              <w:spacing w:after="0" w:line="252" w:lineRule="auto"/>
              <w:rPr>
                <w:rFonts w:ascii="Times New Roman" w:eastAsia="MS Mincho" w:hAnsi="Times New Roman" w:cs="Times New Roman"/>
                <w:sz w:val="16"/>
                <w:szCs w:val="16"/>
                <w:lang w:val="en-CA"/>
              </w:rPr>
            </w:pPr>
            <w:r w:rsidRPr="00A62EE8">
              <w:rPr>
                <w:rFonts w:ascii="Times New Roman" w:eastAsia="MS Mincho" w:hAnsi="Times New Roman" w:cs="Times New Roman"/>
                <w:sz w:val="16"/>
                <w:szCs w:val="16"/>
                <w:lang w:val="en-CA"/>
              </w:rPr>
              <w:t>BLER of 1</w:t>
            </w:r>
            <w:r w:rsidRPr="00A62EE8">
              <w:rPr>
                <w:rFonts w:ascii="Times New Roman" w:eastAsia="MS Mincho" w:hAnsi="Times New Roman" w:cs="Times New Roman"/>
                <w:sz w:val="16"/>
                <w:szCs w:val="16"/>
                <w:vertAlign w:val="superscript"/>
                <w:lang w:val="en-CA"/>
              </w:rPr>
              <w:t>st</w:t>
            </w:r>
            <w:r w:rsidRPr="00A62EE8">
              <w:rPr>
                <w:rFonts w:ascii="Times New Roman" w:eastAsia="MS Mincho" w:hAnsi="Times New Roman" w:cs="Times New Roman"/>
                <w:sz w:val="16"/>
                <w:szCs w:val="16"/>
                <w:lang w:val="en-CA"/>
              </w:rPr>
              <w:t xml:space="preserve"> transmission</w:t>
            </w:r>
          </w:p>
          <w:p w14:paraId="48A57B89" w14:textId="77777777" w:rsidR="00A62EE8" w:rsidRPr="00A62EE8" w:rsidRDefault="00A62EE8" w:rsidP="00A62EE8">
            <w:pPr>
              <w:numPr>
                <w:ilvl w:val="0"/>
                <w:numId w:val="19"/>
              </w:numPr>
              <w:spacing w:after="0" w:line="252" w:lineRule="auto"/>
              <w:rPr>
                <w:rFonts w:ascii="Times New Roman" w:eastAsia="MS Mincho" w:hAnsi="Times New Roman" w:cs="Times New Roman"/>
                <w:sz w:val="16"/>
                <w:szCs w:val="16"/>
                <w:lang w:val="en-CA"/>
              </w:rPr>
            </w:pPr>
            <w:r w:rsidRPr="00A62EE8">
              <w:rPr>
                <w:rFonts w:ascii="Times New Roman" w:eastAsia="MS Mincho" w:hAnsi="Times New Roman" w:cs="Times New Roman"/>
                <w:sz w:val="16"/>
                <w:szCs w:val="16"/>
                <w:lang w:val="en-CA"/>
              </w:rPr>
              <w:t>Resource utilization</w:t>
            </w:r>
          </w:p>
          <w:p w14:paraId="0F810D2A" w14:textId="77777777" w:rsidR="00A62EE8" w:rsidRPr="00A62EE8" w:rsidRDefault="00A62EE8" w:rsidP="00A62EE8">
            <w:pPr>
              <w:numPr>
                <w:ilvl w:val="0"/>
                <w:numId w:val="19"/>
              </w:numPr>
              <w:spacing w:after="0" w:line="252" w:lineRule="auto"/>
              <w:rPr>
                <w:rFonts w:ascii="Times New Roman" w:eastAsia="MS Mincho" w:hAnsi="Times New Roman" w:cs="Times New Roman"/>
                <w:sz w:val="16"/>
                <w:szCs w:val="16"/>
                <w:lang w:val="en-CA"/>
              </w:rPr>
            </w:pPr>
            <w:r w:rsidRPr="00A62EE8">
              <w:rPr>
                <w:rFonts w:ascii="Times New Roman" w:eastAsia="MS Mincho" w:hAnsi="Times New Roman" w:cs="Times New Roman"/>
                <w:sz w:val="16"/>
                <w:szCs w:val="16"/>
                <w:lang w:val="en-CA"/>
              </w:rPr>
              <w:t>Spectral efficiency</w:t>
            </w:r>
          </w:p>
        </w:tc>
      </w:tr>
      <w:tr w:rsidR="00A62EE8" w:rsidRPr="00A62EE8" w14:paraId="2E1589A1" w14:textId="77777777" w:rsidTr="00831373">
        <w:trPr>
          <w:jc w:val="center"/>
        </w:trPr>
        <w:tc>
          <w:tcPr>
            <w:tcW w:w="110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2ABC63" w14:textId="77777777" w:rsidR="00A62EE8" w:rsidRPr="00A62EE8" w:rsidRDefault="00A62EE8" w:rsidP="00A62EE8">
            <w:pPr>
              <w:spacing w:after="0" w:line="240" w:lineRule="auto"/>
              <w:rPr>
                <w:rFonts w:ascii="Times" w:eastAsia="Batang" w:hAnsi="Times" w:cs="Times New Roman"/>
                <w:sz w:val="16"/>
                <w:szCs w:val="16"/>
                <w:lang w:val="en-CA"/>
              </w:rPr>
            </w:pPr>
            <w:r w:rsidRPr="00A62EE8">
              <w:rPr>
                <w:rFonts w:ascii="Times" w:eastAsia="Batang" w:hAnsi="Times" w:cs="Times New Roman"/>
                <w:sz w:val="16"/>
                <w:szCs w:val="16"/>
                <w:lang w:val="en-CA"/>
              </w:rPr>
              <w:t>Use cases</w:t>
            </w:r>
          </w:p>
        </w:tc>
        <w:tc>
          <w:tcPr>
            <w:tcW w:w="3896" w:type="pct"/>
            <w:tcBorders>
              <w:top w:val="nil"/>
              <w:left w:val="nil"/>
              <w:bottom w:val="single" w:sz="8" w:space="0" w:color="auto"/>
              <w:right w:val="single" w:sz="8" w:space="0" w:color="auto"/>
            </w:tcBorders>
            <w:tcMar>
              <w:top w:w="0" w:type="dxa"/>
              <w:left w:w="108" w:type="dxa"/>
              <w:bottom w:w="0" w:type="dxa"/>
              <w:right w:w="108" w:type="dxa"/>
            </w:tcMar>
            <w:hideMark/>
          </w:tcPr>
          <w:p w14:paraId="618A0551" w14:textId="77777777" w:rsidR="00A62EE8" w:rsidRPr="00A62EE8" w:rsidRDefault="00A62EE8" w:rsidP="00A62EE8">
            <w:pPr>
              <w:spacing w:after="0" w:line="240" w:lineRule="auto"/>
              <w:rPr>
                <w:rFonts w:ascii="Times" w:eastAsia="Batang" w:hAnsi="Times" w:cs="Times New Roman"/>
                <w:sz w:val="16"/>
                <w:szCs w:val="16"/>
                <w:lang w:val="en-CA"/>
              </w:rPr>
            </w:pPr>
            <w:r w:rsidRPr="00A62EE8">
              <w:rPr>
                <w:rFonts w:ascii="Times" w:eastAsia="Batang" w:hAnsi="Times" w:cs="Times New Roman"/>
                <w:sz w:val="16"/>
                <w:szCs w:val="16"/>
                <w:lang w:val="en-CA"/>
              </w:rPr>
              <w:t>Following two use cases can be considered for new triggering method and new reporting. Companies are encouraged to evaluate the following cases in descending priority:</w:t>
            </w:r>
          </w:p>
          <w:p w14:paraId="06FAEF3D" w14:textId="77777777" w:rsidR="00A62EE8" w:rsidRPr="00A62EE8" w:rsidRDefault="00A62EE8" w:rsidP="00A62EE8">
            <w:pPr>
              <w:numPr>
                <w:ilvl w:val="0"/>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 xml:space="preserve">Rel-15 enabled use case (e.g. AR/VR) in TR 38.824 </w:t>
            </w:r>
          </w:p>
          <w:p w14:paraId="63B89F78"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Reliability: 99.999</w:t>
            </w:r>
          </w:p>
          <w:p w14:paraId="3CCAB428"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Latency: 4ms (200bytes)</w:t>
            </w:r>
          </w:p>
          <w:p w14:paraId="476E3C25"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Traffic mode: FTP model 3 (100p/s)</w:t>
            </w:r>
          </w:p>
          <w:p w14:paraId="6B063A92" w14:textId="77777777" w:rsidR="00A62EE8" w:rsidRPr="00A62EE8" w:rsidRDefault="00A62EE8" w:rsidP="00A62EE8">
            <w:pPr>
              <w:numPr>
                <w:ilvl w:val="0"/>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 xml:space="preserve">Factory automation in TR 38.824 </w:t>
            </w:r>
          </w:p>
          <w:p w14:paraId="6901D8CA"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Reliability: 99.9999</w:t>
            </w:r>
          </w:p>
          <w:p w14:paraId="06E6B100"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Latency: 1ms (32bytes)</w:t>
            </w:r>
          </w:p>
          <w:p w14:paraId="5B210AE4"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Traffic mode: Periodic deterministic traffic model with arrival interval 2ms</w:t>
            </w:r>
          </w:p>
          <w:p w14:paraId="1DABA805" w14:textId="77777777" w:rsidR="00A62EE8" w:rsidRPr="00A62EE8" w:rsidRDefault="00A62EE8" w:rsidP="00A62EE8">
            <w:pPr>
              <w:numPr>
                <w:ilvl w:val="0"/>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 xml:space="preserve">Rel-15 enabled use case (e.g. AR/VR) in TR 38.824 </w:t>
            </w:r>
          </w:p>
          <w:p w14:paraId="5D597D77"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Reliability: 99.999</w:t>
            </w:r>
          </w:p>
          <w:p w14:paraId="4D2F1A2B"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Latency: 1ms (32bytes)</w:t>
            </w:r>
          </w:p>
          <w:p w14:paraId="230BB898"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Traffic mode: FTP model 3 (100p/s)</w:t>
            </w:r>
          </w:p>
          <w:p w14:paraId="13B551F3"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 xml:space="preserve">Assumptions for </w:t>
            </w:r>
            <w:proofErr w:type="spellStart"/>
            <w:r w:rsidRPr="00A62EE8">
              <w:rPr>
                <w:rFonts w:ascii="Times New Roman" w:eastAsia="SimSun" w:hAnsi="Times New Roman" w:cs="Times New Roman"/>
                <w:sz w:val="16"/>
                <w:szCs w:val="16"/>
                <w:lang w:val="en-CA" w:eastAsia="ja-JP"/>
              </w:rPr>
              <w:t>eMBB</w:t>
            </w:r>
            <w:proofErr w:type="spellEnd"/>
            <w:r w:rsidRPr="00A62EE8">
              <w:rPr>
                <w:rFonts w:ascii="Times New Roman" w:eastAsia="SimSun" w:hAnsi="Times New Roman" w:cs="Times New Roman"/>
                <w:sz w:val="16"/>
                <w:szCs w:val="16"/>
                <w:lang w:val="en-CA" w:eastAsia="ja-JP"/>
              </w:rPr>
              <w:t xml:space="preserve"> and URLLC UEs sharing the same carrier is used (as in A2.5 of TR 38.824)</w:t>
            </w:r>
          </w:p>
        </w:tc>
      </w:tr>
      <w:tr w:rsidR="00A62EE8" w:rsidRPr="00A62EE8" w14:paraId="45572894" w14:textId="77777777" w:rsidTr="00831373">
        <w:trPr>
          <w:jc w:val="center"/>
        </w:trPr>
        <w:tc>
          <w:tcPr>
            <w:tcW w:w="110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4DC1BB" w14:textId="77777777" w:rsidR="00A62EE8" w:rsidRPr="00A62EE8" w:rsidRDefault="00A62EE8" w:rsidP="00A62EE8">
            <w:pPr>
              <w:spacing w:after="0" w:line="240" w:lineRule="auto"/>
              <w:rPr>
                <w:rFonts w:ascii="Times" w:eastAsia="Batang" w:hAnsi="Times" w:cs="Times New Roman"/>
                <w:sz w:val="16"/>
                <w:szCs w:val="16"/>
                <w:lang w:val="en-CA"/>
              </w:rPr>
            </w:pPr>
            <w:r w:rsidRPr="00A62EE8">
              <w:rPr>
                <w:rFonts w:ascii="Times" w:eastAsia="Batang" w:hAnsi="Times" w:cs="Times New Roman"/>
                <w:sz w:val="16"/>
                <w:szCs w:val="16"/>
                <w:lang w:val="en-CA"/>
              </w:rPr>
              <w:lastRenderedPageBreak/>
              <w:t>Simulation assumptions</w:t>
            </w:r>
          </w:p>
        </w:tc>
        <w:tc>
          <w:tcPr>
            <w:tcW w:w="3896" w:type="pct"/>
            <w:tcBorders>
              <w:top w:val="nil"/>
              <w:left w:val="nil"/>
              <w:bottom w:val="single" w:sz="8" w:space="0" w:color="auto"/>
              <w:right w:val="single" w:sz="8" w:space="0" w:color="auto"/>
            </w:tcBorders>
            <w:tcMar>
              <w:top w:w="0" w:type="dxa"/>
              <w:left w:w="108" w:type="dxa"/>
              <w:bottom w:w="0" w:type="dxa"/>
              <w:right w:w="108" w:type="dxa"/>
            </w:tcMar>
            <w:hideMark/>
          </w:tcPr>
          <w:p w14:paraId="410DC70D" w14:textId="77777777" w:rsidR="00A62EE8" w:rsidRPr="00A62EE8" w:rsidRDefault="00A62EE8" w:rsidP="00A62EE8">
            <w:pPr>
              <w:spacing w:after="0" w:line="240" w:lineRule="auto"/>
              <w:rPr>
                <w:rFonts w:ascii="Times" w:eastAsia="Batang" w:hAnsi="Times" w:cs="Times New Roman"/>
                <w:sz w:val="16"/>
                <w:szCs w:val="16"/>
                <w:lang w:val="en-CA"/>
              </w:rPr>
            </w:pPr>
            <w:r w:rsidRPr="00A62EE8">
              <w:rPr>
                <w:rFonts w:ascii="Times" w:eastAsia="Batang" w:hAnsi="Times" w:cs="Times New Roman"/>
                <w:sz w:val="16"/>
                <w:szCs w:val="16"/>
                <w:lang w:val="en-CA"/>
              </w:rPr>
              <w:t>Following simulation assumption is used based on the use case selected:</w:t>
            </w:r>
          </w:p>
          <w:p w14:paraId="489A0654" w14:textId="77777777" w:rsidR="00A62EE8" w:rsidRPr="00A62EE8" w:rsidRDefault="00A62EE8" w:rsidP="00A62EE8">
            <w:pPr>
              <w:numPr>
                <w:ilvl w:val="0"/>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 xml:space="preserve">Rel-15 enabled use case with </w:t>
            </w:r>
            <w:proofErr w:type="spellStart"/>
            <w:r w:rsidRPr="00A62EE8">
              <w:rPr>
                <w:rFonts w:ascii="Times New Roman" w:eastAsia="SimSun" w:hAnsi="Times New Roman" w:cs="Times New Roman"/>
                <w:sz w:val="16"/>
                <w:szCs w:val="16"/>
                <w:lang w:val="en-CA" w:eastAsia="ja-JP"/>
              </w:rPr>
              <w:t>UMa</w:t>
            </w:r>
            <w:proofErr w:type="spellEnd"/>
            <w:r w:rsidRPr="00A62EE8">
              <w:rPr>
                <w:rFonts w:ascii="Times New Roman" w:eastAsia="SimSun" w:hAnsi="Times New Roman" w:cs="Times New Roman"/>
                <w:sz w:val="16"/>
                <w:szCs w:val="16"/>
                <w:lang w:val="en-CA" w:eastAsia="ja-JP"/>
              </w:rPr>
              <w:t xml:space="preserve"> (Table A.2.4-1 in TR 38.824)</w:t>
            </w:r>
          </w:p>
          <w:p w14:paraId="57F19EBA" w14:textId="77777777" w:rsidR="00A62EE8" w:rsidRPr="00A62EE8" w:rsidRDefault="00A62EE8" w:rsidP="00A62EE8">
            <w:pPr>
              <w:numPr>
                <w:ilvl w:val="0"/>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 xml:space="preserve">Factory automation at 4GHz (Table A.2.2-1 in TR38.824) with following update: </w:t>
            </w:r>
          </w:p>
          <w:p w14:paraId="6B633A15"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 xml:space="preserve">Channel model is replaced with </w:t>
            </w:r>
            <w:proofErr w:type="spellStart"/>
            <w:r w:rsidRPr="00A62EE8">
              <w:rPr>
                <w:rFonts w:ascii="Times New Roman" w:eastAsia="SimSun" w:hAnsi="Times New Roman" w:cs="Times New Roman"/>
                <w:sz w:val="16"/>
                <w:szCs w:val="16"/>
                <w:lang w:val="en-CA" w:eastAsia="ja-JP"/>
              </w:rPr>
              <w:t>InF</w:t>
            </w:r>
            <w:proofErr w:type="spellEnd"/>
            <w:r w:rsidRPr="00A62EE8">
              <w:rPr>
                <w:rFonts w:ascii="Times New Roman" w:eastAsia="SimSun" w:hAnsi="Times New Roman" w:cs="Times New Roman"/>
                <w:sz w:val="16"/>
                <w:szCs w:val="16"/>
                <w:lang w:val="en-CA" w:eastAsia="ja-JP"/>
              </w:rPr>
              <w:t xml:space="preserve"> (</w:t>
            </w:r>
            <w:proofErr w:type="spellStart"/>
            <w:r w:rsidRPr="00A62EE8">
              <w:rPr>
                <w:rFonts w:ascii="Times New Roman" w:eastAsia="SimSun" w:hAnsi="Times New Roman" w:cs="Times New Roman"/>
                <w:sz w:val="16"/>
                <w:szCs w:val="16"/>
                <w:lang w:val="en-CA" w:eastAsia="ja-JP"/>
              </w:rPr>
              <w:t>InF</w:t>
            </w:r>
            <w:proofErr w:type="spellEnd"/>
            <w:r w:rsidRPr="00A62EE8">
              <w:rPr>
                <w:rFonts w:ascii="Times New Roman" w:eastAsia="SimSun" w:hAnsi="Times New Roman" w:cs="Times New Roman"/>
                <w:sz w:val="16"/>
                <w:szCs w:val="16"/>
                <w:lang w:val="en-CA" w:eastAsia="ja-JP"/>
              </w:rPr>
              <w:t xml:space="preserve">-DH) in TR 38.901 </w:t>
            </w:r>
          </w:p>
          <w:p w14:paraId="58B822C6" w14:textId="77777777" w:rsidR="00A62EE8" w:rsidRPr="00A62EE8" w:rsidRDefault="00A62EE8" w:rsidP="00A62EE8">
            <w:pPr>
              <w:numPr>
                <w:ilvl w:val="2"/>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 xml:space="preserve">Companies can bring results with other </w:t>
            </w:r>
            <w:proofErr w:type="spellStart"/>
            <w:r w:rsidRPr="00A62EE8">
              <w:rPr>
                <w:rFonts w:ascii="Times New Roman" w:eastAsia="SimSun" w:hAnsi="Times New Roman" w:cs="Times New Roman"/>
                <w:sz w:val="16"/>
                <w:szCs w:val="16"/>
                <w:lang w:val="en-CA" w:eastAsia="ja-JP"/>
              </w:rPr>
              <w:t>InF</w:t>
            </w:r>
            <w:proofErr w:type="spellEnd"/>
            <w:r w:rsidRPr="00A62EE8">
              <w:rPr>
                <w:rFonts w:ascii="Times New Roman" w:eastAsia="SimSun" w:hAnsi="Times New Roman" w:cs="Times New Roman"/>
                <w:sz w:val="16"/>
                <w:szCs w:val="16"/>
                <w:lang w:val="en-CA" w:eastAsia="ja-JP"/>
              </w:rPr>
              <w:t xml:space="preserve"> scenarios additionally</w:t>
            </w:r>
          </w:p>
          <w:p w14:paraId="2B1AFC8B" w14:textId="77777777" w:rsidR="00A62EE8" w:rsidRPr="00A62EE8" w:rsidRDefault="00A62EE8" w:rsidP="00A62EE8">
            <w:pPr>
              <w:numPr>
                <w:ilvl w:val="1"/>
                <w:numId w:val="19"/>
              </w:numPr>
              <w:spacing w:after="0" w:line="252" w:lineRule="auto"/>
              <w:rPr>
                <w:rFonts w:ascii="Times New Roman" w:eastAsia="SimSun" w:hAnsi="Times New Roman" w:cs="Times New Roman"/>
                <w:sz w:val="16"/>
                <w:szCs w:val="16"/>
                <w:lang w:val="en-CA" w:eastAsia="ja-JP"/>
              </w:rPr>
            </w:pPr>
            <w:r w:rsidRPr="00A62EE8">
              <w:rPr>
                <w:rFonts w:ascii="Times New Roman" w:eastAsia="SimSun" w:hAnsi="Times New Roman" w:cs="Times New Roman"/>
                <w:sz w:val="16"/>
                <w:szCs w:val="16"/>
                <w:lang w:val="en-CA" w:eastAsia="ja-JP"/>
              </w:rPr>
              <w:t>Layout is replaced with BS deployment in Table 7.8-7 in TR 38.901</w:t>
            </w:r>
          </w:p>
        </w:tc>
      </w:tr>
      <w:tr w:rsidR="00A62EE8" w:rsidRPr="00A62EE8" w14:paraId="37DC2675" w14:textId="77777777" w:rsidTr="00831373">
        <w:trPr>
          <w:jc w:val="center"/>
        </w:trPr>
        <w:tc>
          <w:tcPr>
            <w:tcW w:w="110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BC8591" w14:textId="77777777" w:rsidR="00A62EE8" w:rsidRPr="00A62EE8" w:rsidRDefault="00A62EE8" w:rsidP="00A62EE8">
            <w:pPr>
              <w:spacing w:after="0" w:line="240" w:lineRule="auto"/>
              <w:rPr>
                <w:rFonts w:ascii="Times" w:eastAsia="Batang" w:hAnsi="Times" w:cs="Times New Roman"/>
                <w:sz w:val="16"/>
                <w:szCs w:val="16"/>
                <w:lang w:val="en-CA"/>
              </w:rPr>
            </w:pPr>
            <w:r w:rsidRPr="00A62EE8">
              <w:rPr>
                <w:rFonts w:ascii="Times" w:eastAsia="Batang" w:hAnsi="Times" w:cs="Times New Roman"/>
                <w:sz w:val="16"/>
                <w:szCs w:val="16"/>
                <w:lang w:val="en-CA"/>
              </w:rPr>
              <w:t>Transmission scheme</w:t>
            </w:r>
          </w:p>
        </w:tc>
        <w:tc>
          <w:tcPr>
            <w:tcW w:w="3896" w:type="pct"/>
            <w:tcBorders>
              <w:top w:val="nil"/>
              <w:left w:val="nil"/>
              <w:bottom w:val="single" w:sz="8" w:space="0" w:color="auto"/>
              <w:right w:val="single" w:sz="8" w:space="0" w:color="auto"/>
            </w:tcBorders>
            <w:tcMar>
              <w:top w:w="0" w:type="dxa"/>
              <w:left w:w="108" w:type="dxa"/>
              <w:bottom w:w="0" w:type="dxa"/>
              <w:right w:w="108" w:type="dxa"/>
            </w:tcMar>
            <w:hideMark/>
          </w:tcPr>
          <w:p w14:paraId="4A5CD04F" w14:textId="77777777" w:rsidR="00A62EE8" w:rsidRPr="00A62EE8" w:rsidRDefault="00A62EE8" w:rsidP="00A62EE8">
            <w:pPr>
              <w:spacing w:after="0" w:line="240" w:lineRule="auto"/>
              <w:rPr>
                <w:rFonts w:ascii="Times" w:eastAsia="Batang" w:hAnsi="Times" w:cs="Times New Roman"/>
                <w:sz w:val="16"/>
                <w:szCs w:val="16"/>
                <w:lang w:val="en-CA"/>
              </w:rPr>
            </w:pPr>
            <w:r w:rsidRPr="00A62EE8">
              <w:rPr>
                <w:rFonts w:ascii="Times" w:eastAsia="Batang" w:hAnsi="Times" w:cs="Times New Roman"/>
                <w:sz w:val="16"/>
                <w:szCs w:val="16"/>
                <w:lang w:val="en-CA"/>
              </w:rPr>
              <w:t>Multiple antenna ports Tx scheme</w:t>
            </w:r>
          </w:p>
          <w:p w14:paraId="65B04F39" w14:textId="77777777" w:rsidR="00A62EE8" w:rsidRPr="00A62EE8" w:rsidRDefault="00A62EE8" w:rsidP="00A62EE8">
            <w:pPr>
              <w:numPr>
                <w:ilvl w:val="0"/>
                <w:numId w:val="19"/>
              </w:numPr>
              <w:spacing w:after="0" w:line="252" w:lineRule="auto"/>
              <w:rPr>
                <w:rFonts w:ascii="Times New Roman" w:eastAsia="SimSun" w:hAnsi="Times New Roman" w:cs="Times New Roman"/>
                <w:b/>
                <w:bCs/>
                <w:sz w:val="16"/>
                <w:szCs w:val="16"/>
                <w:lang w:val="en-CA" w:eastAsia="ja-JP"/>
              </w:rPr>
            </w:pPr>
            <w:r w:rsidRPr="00A62EE8">
              <w:rPr>
                <w:rFonts w:ascii="Times New Roman" w:eastAsia="SimSun" w:hAnsi="Times New Roman" w:cs="Times New Roman"/>
                <w:sz w:val="16"/>
                <w:szCs w:val="16"/>
                <w:lang w:val="en-CA" w:eastAsia="ja-JP"/>
              </w:rPr>
              <w:t>Companies report the details of Tx scheme used</w:t>
            </w:r>
          </w:p>
        </w:tc>
      </w:tr>
    </w:tbl>
    <w:p w14:paraId="13BC2DCC" w14:textId="049A29AA" w:rsidR="00A62EE8" w:rsidRDefault="00A62EE8" w:rsidP="00A62EE8">
      <w:pPr>
        <w:spacing w:after="0" w:line="240" w:lineRule="auto"/>
        <w:rPr>
          <w:rFonts w:ascii="Times" w:eastAsia="Batang" w:hAnsi="Times" w:cs="Times New Roman"/>
          <w:sz w:val="20"/>
          <w:szCs w:val="24"/>
          <w:lang w:val="en-GB" w:eastAsia="x-none"/>
        </w:rPr>
      </w:pPr>
    </w:p>
    <w:p w14:paraId="3D5D6F8C" w14:textId="0F24401D" w:rsidR="0054636A" w:rsidRDefault="0054636A" w:rsidP="0054636A">
      <w:pPr>
        <w:rPr>
          <w:rFonts w:ascii="Times New Roman" w:hAnsi="Times New Roman" w:cs="Times New Roman"/>
          <w:sz w:val="20"/>
          <w:szCs w:val="20"/>
          <w:u w:val="single"/>
          <w:lang w:eastAsia="zh-CN"/>
        </w:rPr>
      </w:pPr>
      <w:r>
        <w:rPr>
          <w:rFonts w:ascii="Times New Roman" w:hAnsi="Times New Roman" w:cs="Times New Roman"/>
          <w:sz w:val="20"/>
          <w:szCs w:val="20"/>
          <w:u w:val="single"/>
          <w:lang w:eastAsia="zh-CN"/>
        </w:rPr>
        <w:t>Additional simulation assumptions</w:t>
      </w:r>
      <w:r w:rsidR="00A64FF0">
        <w:rPr>
          <w:rFonts w:ascii="Times New Roman" w:hAnsi="Times New Roman" w:cs="Times New Roman"/>
          <w:sz w:val="20"/>
          <w:szCs w:val="20"/>
          <w:u w:val="single"/>
          <w:lang w:eastAsia="zh-CN"/>
        </w:rPr>
        <w:t xml:space="preserve"> for this contribution</w:t>
      </w:r>
    </w:p>
    <w:tbl>
      <w:tblPr>
        <w:tblStyle w:val="TableGrid1"/>
        <w:tblW w:w="0" w:type="auto"/>
        <w:jc w:val="center"/>
        <w:tblLook w:val="04A0" w:firstRow="1" w:lastRow="0" w:firstColumn="1" w:lastColumn="0" w:noHBand="0" w:noVBand="1"/>
      </w:tblPr>
      <w:tblGrid>
        <w:gridCol w:w="2515"/>
        <w:gridCol w:w="6665"/>
      </w:tblGrid>
      <w:tr w:rsidR="000F2476" w:rsidRPr="000F2476" w14:paraId="1F7A174B" w14:textId="77777777" w:rsidTr="000F2476">
        <w:trPr>
          <w:jc w:val="center"/>
        </w:trPr>
        <w:tc>
          <w:tcPr>
            <w:tcW w:w="2515" w:type="dxa"/>
          </w:tcPr>
          <w:p w14:paraId="75EFF5A6" w14:textId="77777777" w:rsidR="000F2476" w:rsidRPr="000F2476" w:rsidRDefault="000F2476" w:rsidP="000F2476">
            <w:pPr>
              <w:pStyle w:val="Reference"/>
              <w:numPr>
                <w:ilvl w:val="0"/>
                <w:numId w:val="0"/>
              </w:numPr>
              <w:spacing w:after="0"/>
              <w:rPr>
                <w:rFonts w:ascii="Times New Roman" w:hAnsi="Times New Roman" w:cs="Times New Roman"/>
                <w:b/>
                <w:sz w:val="20"/>
                <w:szCs w:val="20"/>
              </w:rPr>
            </w:pPr>
            <w:r w:rsidRPr="000F2476">
              <w:rPr>
                <w:rFonts w:ascii="Times New Roman" w:hAnsi="Times New Roman" w:cs="Times New Roman"/>
                <w:b/>
                <w:sz w:val="20"/>
                <w:szCs w:val="20"/>
              </w:rPr>
              <w:t>Parameters</w:t>
            </w:r>
          </w:p>
        </w:tc>
        <w:tc>
          <w:tcPr>
            <w:tcW w:w="6665" w:type="dxa"/>
          </w:tcPr>
          <w:p w14:paraId="11AFC736" w14:textId="77777777" w:rsidR="000F2476" w:rsidRPr="000F2476" w:rsidRDefault="000F2476" w:rsidP="000F2476">
            <w:pPr>
              <w:pStyle w:val="Reference"/>
              <w:numPr>
                <w:ilvl w:val="0"/>
                <w:numId w:val="0"/>
              </w:numPr>
              <w:spacing w:after="0"/>
              <w:rPr>
                <w:rFonts w:ascii="Times New Roman" w:hAnsi="Times New Roman" w:cs="Times New Roman"/>
                <w:b/>
                <w:sz w:val="20"/>
                <w:szCs w:val="20"/>
              </w:rPr>
            </w:pPr>
            <w:r w:rsidRPr="000F2476">
              <w:rPr>
                <w:rFonts w:ascii="Times New Roman" w:hAnsi="Times New Roman" w:cs="Times New Roman"/>
                <w:b/>
                <w:sz w:val="20"/>
                <w:szCs w:val="20"/>
              </w:rPr>
              <w:t>Value</w:t>
            </w:r>
          </w:p>
        </w:tc>
      </w:tr>
      <w:tr w:rsidR="000F2476" w:rsidRPr="000F2476" w14:paraId="4C5037BA" w14:textId="77777777" w:rsidTr="000F2476">
        <w:trPr>
          <w:jc w:val="center"/>
        </w:trPr>
        <w:tc>
          <w:tcPr>
            <w:tcW w:w="2515" w:type="dxa"/>
          </w:tcPr>
          <w:p w14:paraId="29DC6653"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Layout</w:t>
            </w:r>
          </w:p>
        </w:tc>
        <w:tc>
          <w:tcPr>
            <w:tcW w:w="6665" w:type="dxa"/>
          </w:tcPr>
          <w:p w14:paraId="074E3BF9" w14:textId="72F4CDB3"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u w:val="single"/>
              </w:rPr>
              <w:t>R15 AR/VR use case</w:t>
            </w:r>
            <w:r w:rsidRPr="000F2476">
              <w:rPr>
                <w:rFonts w:ascii="Times New Roman" w:hAnsi="Times New Roman" w:cs="Times New Roman"/>
                <w:sz w:val="20"/>
                <w:szCs w:val="20"/>
              </w:rPr>
              <w:t xml:space="preserve">- Single layer (Macro) </w:t>
            </w:r>
          </w:p>
          <w:p w14:paraId="6AF17631"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u w:val="single"/>
              </w:rPr>
              <w:t>Factory automation</w:t>
            </w:r>
            <w:r w:rsidRPr="000F2476">
              <w:rPr>
                <w:rFonts w:ascii="Times New Roman" w:hAnsi="Times New Roman" w:cs="Times New Roman"/>
                <w:sz w:val="20"/>
                <w:szCs w:val="20"/>
              </w:rPr>
              <w:t xml:space="preserve"> - Indoor Factory (</w:t>
            </w:r>
            <w:proofErr w:type="spellStart"/>
            <w:r w:rsidRPr="000F2476">
              <w:rPr>
                <w:rFonts w:ascii="Times New Roman" w:hAnsi="Times New Roman" w:cs="Times New Roman"/>
                <w:sz w:val="20"/>
                <w:szCs w:val="20"/>
              </w:rPr>
              <w:t>InF</w:t>
            </w:r>
            <w:proofErr w:type="spellEnd"/>
            <w:r w:rsidRPr="000F2476">
              <w:rPr>
                <w:rFonts w:ascii="Times New Roman" w:hAnsi="Times New Roman" w:cs="Times New Roman"/>
                <w:sz w:val="20"/>
                <w:szCs w:val="20"/>
              </w:rPr>
              <w:t>-DH)</w:t>
            </w:r>
          </w:p>
        </w:tc>
      </w:tr>
      <w:tr w:rsidR="000F2476" w:rsidRPr="000F2476" w14:paraId="352A1A11" w14:textId="77777777" w:rsidTr="000F2476">
        <w:trPr>
          <w:jc w:val="center"/>
        </w:trPr>
        <w:tc>
          <w:tcPr>
            <w:tcW w:w="2515" w:type="dxa"/>
          </w:tcPr>
          <w:p w14:paraId="3C76B336"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Carrier frequency</w:t>
            </w:r>
          </w:p>
        </w:tc>
        <w:tc>
          <w:tcPr>
            <w:tcW w:w="6665" w:type="dxa"/>
          </w:tcPr>
          <w:p w14:paraId="30C5F3E3"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4 GHz</w:t>
            </w:r>
          </w:p>
        </w:tc>
      </w:tr>
      <w:tr w:rsidR="000F2476" w:rsidRPr="000F2476" w14:paraId="45B7E7B5" w14:textId="77777777" w:rsidTr="000F2476">
        <w:trPr>
          <w:jc w:val="center"/>
        </w:trPr>
        <w:tc>
          <w:tcPr>
            <w:tcW w:w="2515" w:type="dxa"/>
          </w:tcPr>
          <w:p w14:paraId="2B36C669"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 xml:space="preserve">System bandwidth </w:t>
            </w:r>
          </w:p>
        </w:tc>
        <w:tc>
          <w:tcPr>
            <w:tcW w:w="6665" w:type="dxa"/>
          </w:tcPr>
          <w:p w14:paraId="6F666184"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20 MHz</w:t>
            </w:r>
          </w:p>
        </w:tc>
      </w:tr>
      <w:tr w:rsidR="000F2476" w:rsidRPr="000F2476" w14:paraId="632A4979" w14:textId="77777777" w:rsidTr="000F2476">
        <w:trPr>
          <w:jc w:val="center"/>
        </w:trPr>
        <w:tc>
          <w:tcPr>
            <w:tcW w:w="2515" w:type="dxa"/>
          </w:tcPr>
          <w:p w14:paraId="3B40F42E"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Channel model</w:t>
            </w:r>
          </w:p>
        </w:tc>
        <w:tc>
          <w:tcPr>
            <w:tcW w:w="6665" w:type="dxa"/>
          </w:tcPr>
          <w:p w14:paraId="45E451FE"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 xml:space="preserve">3D Uma and </w:t>
            </w:r>
            <w:proofErr w:type="spellStart"/>
            <w:r w:rsidRPr="000F2476">
              <w:rPr>
                <w:rFonts w:ascii="Times New Roman" w:hAnsi="Times New Roman" w:cs="Times New Roman"/>
                <w:sz w:val="20"/>
                <w:szCs w:val="20"/>
              </w:rPr>
              <w:t>InF</w:t>
            </w:r>
            <w:proofErr w:type="spellEnd"/>
            <w:r w:rsidRPr="000F2476">
              <w:rPr>
                <w:rFonts w:ascii="Times New Roman" w:hAnsi="Times New Roman" w:cs="Times New Roman"/>
                <w:sz w:val="20"/>
                <w:szCs w:val="20"/>
              </w:rPr>
              <w:t xml:space="preserve"> </w:t>
            </w:r>
          </w:p>
        </w:tc>
      </w:tr>
      <w:tr w:rsidR="000F2476" w:rsidRPr="000F2476" w14:paraId="12B8FB38" w14:textId="77777777" w:rsidTr="000F2476">
        <w:trPr>
          <w:jc w:val="center"/>
        </w:trPr>
        <w:tc>
          <w:tcPr>
            <w:tcW w:w="2515" w:type="dxa"/>
          </w:tcPr>
          <w:p w14:paraId="68519CBE"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Bs Tx power</w:t>
            </w:r>
          </w:p>
        </w:tc>
        <w:tc>
          <w:tcPr>
            <w:tcW w:w="6665" w:type="dxa"/>
          </w:tcPr>
          <w:p w14:paraId="1DF7138C"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 xml:space="preserve">49 dBm for Outdoor </w:t>
            </w:r>
            <w:proofErr w:type="spellStart"/>
            <w:r w:rsidRPr="000F2476">
              <w:rPr>
                <w:rFonts w:ascii="Times New Roman" w:hAnsi="Times New Roman" w:cs="Times New Roman"/>
                <w:sz w:val="20"/>
                <w:szCs w:val="20"/>
              </w:rPr>
              <w:t>UMa</w:t>
            </w:r>
            <w:proofErr w:type="spellEnd"/>
          </w:p>
          <w:p w14:paraId="2AB59244"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 xml:space="preserve">24 dBm for Indoor factory </w:t>
            </w:r>
          </w:p>
        </w:tc>
      </w:tr>
      <w:tr w:rsidR="000F2476" w:rsidRPr="000F2476" w14:paraId="63A655C7" w14:textId="77777777" w:rsidTr="000F2476">
        <w:trPr>
          <w:jc w:val="center"/>
        </w:trPr>
        <w:tc>
          <w:tcPr>
            <w:tcW w:w="2515" w:type="dxa"/>
          </w:tcPr>
          <w:p w14:paraId="5D8A55E1"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Subcarrier spacing</w:t>
            </w:r>
          </w:p>
        </w:tc>
        <w:tc>
          <w:tcPr>
            <w:tcW w:w="6665" w:type="dxa"/>
          </w:tcPr>
          <w:p w14:paraId="1F0D7DF8"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30 kHz</w:t>
            </w:r>
          </w:p>
        </w:tc>
      </w:tr>
      <w:tr w:rsidR="000F2476" w:rsidRPr="000F2476" w14:paraId="2C71902D" w14:textId="77777777" w:rsidTr="000F2476">
        <w:trPr>
          <w:jc w:val="center"/>
        </w:trPr>
        <w:tc>
          <w:tcPr>
            <w:tcW w:w="2515" w:type="dxa"/>
          </w:tcPr>
          <w:p w14:paraId="7F35A674"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Antenna configuration</w:t>
            </w:r>
          </w:p>
        </w:tc>
        <w:tc>
          <w:tcPr>
            <w:tcW w:w="6665" w:type="dxa"/>
          </w:tcPr>
          <w:p w14:paraId="483FB750"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4 x 4</w:t>
            </w:r>
          </w:p>
          <w:p w14:paraId="4F68459D"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 xml:space="preserve">32 antenna elements at the </w:t>
            </w:r>
            <w:proofErr w:type="spellStart"/>
            <w:r w:rsidRPr="000F2476">
              <w:rPr>
                <w:rFonts w:ascii="Times New Roman" w:hAnsi="Times New Roman" w:cs="Times New Roman"/>
                <w:sz w:val="20"/>
                <w:szCs w:val="20"/>
              </w:rPr>
              <w:t>gNB</w:t>
            </w:r>
            <w:proofErr w:type="spellEnd"/>
          </w:p>
          <w:p w14:paraId="6E4371CC"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4 antenna elements at the UE</w:t>
            </w:r>
          </w:p>
        </w:tc>
      </w:tr>
      <w:tr w:rsidR="000F2476" w:rsidRPr="000F2476" w14:paraId="48251C9A" w14:textId="77777777" w:rsidTr="000F2476">
        <w:trPr>
          <w:jc w:val="center"/>
        </w:trPr>
        <w:tc>
          <w:tcPr>
            <w:tcW w:w="2515" w:type="dxa"/>
          </w:tcPr>
          <w:p w14:paraId="1BB4EBF0"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User distribution</w:t>
            </w:r>
          </w:p>
        </w:tc>
        <w:tc>
          <w:tcPr>
            <w:tcW w:w="6665" w:type="dxa"/>
          </w:tcPr>
          <w:p w14:paraId="5BDAF918" w14:textId="474837D8" w:rsidR="000F2476" w:rsidRPr="000F2476" w:rsidRDefault="000F2476" w:rsidP="000F2476">
            <w:pPr>
              <w:pStyle w:val="Reference"/>
              <w:numPr>
                <w:ilvl w:val="0"/>
                <w:numId w:val="0"/>
              </w:numPr>
              <w:spacing w:after="0"/>
              <w:rPr>
                <w:rFonts w:ascii="Times New Roman" w:hAnsi="Times New Roman" w:cs="Times New Roman"/>
                <w:sz w:val="20"/>
                <w:szCs w:val="20"/>
              </w:rPr>
            </w:pPr>
            <w:r>
              <w:rPr>
                <w:rFonts w:ascii="Times New Roman" w:hAnsi="Times New Roman" w:cs="Times New Roman"/>
                <w:sz w:val="20"/>
                <w:szCs w:val="20"/>
                <w:u w:val="single"/>
              </w:rPr>
              <w:t xml:space="preserve">R15 </w:t>
            </w:r>
            <w:r w:rsidRPr="000F2476">
              <w:rPr>
                <w:rFonts w:ascii="Times New Roman" w:hAnsi="Times New Roman" w:cs="Times New Roman"/>
                <w:sz w:val="20"/>
                <w:szCs w:val="20"/>
                <w:u w:val="single"/>
              </w:rPr>
              <w:t>AR/VR use case</w:t>
            </w:r>
            <w:r w:rsidRPr="000F2476">
              <w:rPr>
                <w:rFonts w:ascii="Times New Roman" w:hAnsi="Times New Roman" w:cs="Times New Roman"/>
                <w:sz w:val="20"/>
                <w:szCs w:val="20"/>
              </w:rPr>
              <w:t xml:space="preserve"> - 80% indoor, 20% outdoor</w:t>
            </w:r>
            <w:r>
              <w:rPr>
                <w:rFonts w:ascii="Times New Roman" w:hAnsi="Times New Roman" w:cs="Times New Roman"/>
                <w:sz w:val="20"/>
                <w:szCs w:val="20"/>
              </w:rPr>
              <w:t xml:space="preserve">, </w:t>
            </w:r>
            <w:r w:rsidRPr="000F2476">
              <w:rPr>
                <w:rFonts w:ascii="Times New Roman" w:hAnsi="Times New Roman" w:cs="Times New Roman"/>
                <w:sz w:val="20"/>
                <w:szCs w:val="20"/>
              </w:rPr>
              <w:t xml:space="preserve">10 UEs per cell for </w:t>
            </w:r>
            <w:proofErr w:type="spellStart"/>
            <w:r w:rsidRPr="000F2476">
              <w:rPr>
                <w:rFonts w:ascii="Times New Roman" w:hAnsi="Times New Roman" w:cs="Times New Roman"/>
                <w:sz w:val="20"/>
                <w:szCs w:val="20"/>
              </w:rPr>
              <w:t>UMa</w:t>
            </w:r>
            <w:proofErr w:type="spellEnd"/>
          </w:p>
          <w:p w14:paraId="02F33AD8" w14:textId="77BED702"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u w:val="single"/>
              </w:rPr>
              <w:t>Factory automation</w:t>
            </w:r>
            <w:r w:rsidRPr="000F2476">
              <w:rPr>
                <w:rFonts w:ascii="Times New Roman" w:hAnsi="Times New Roman" w:cs="Times New Roman"/>
                <w:sz w:val="20"/>
                <w:szCs w:val="20"/>
              </w:rPr>
              <w:t xml:space="preserve"> - 15 UEs per cell for Indoor factory</w:t>
            </w:r>
          </w:p>
        </w:tc>
      </w:tr>
      <w:tr w:rsidR="000F2476" w:rsidRPr="007B1572" w14:paraId="7BADC3C0" w14:textId="77777777" w:rsidTr="000F2476">
        <w:trPr>
          <w:jc w:val="center"/>
        </w:trPr>
        <w:tc>
          <w:tcPr>
            <w:tcW w:w="2515" w:type="dxa"/>
          </w:tcPr>
          <w:p w14:paraId="52C71943"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Scheduler</w:t>
            </w:r>
          </w:p>
        </w:tc>
        <w:tc>
          <w:tcPr>
            <w:tcW w:w="6665" w:type="dxa"/>
          </w:tcPr>
          <w:p w14:paraId="3B20FD9A" w14:textId="77777777" w:rsidR="000F2476" w:rsidRPr="000F2476" w:rsidRDefault="000F2476" w:rsidP="000F2476">
            <w:pPr>
              <w:pStyle w:val="Reference"/>
              <w:numPr>
                <w:ilvl w:val="0"/>
                <w:numId w:val="0"/>
              </w:numPr>
              <w:spacing w:after="0"/>
              <w:rPr>
                <w:rFonts w:ascii="Times New Roman" w:hAnsi="Times New Roman" w:cs="Times New Roman"/>
                <w:sz w:val="20"/>
                <w:szCs w:val="20"/>
                <w:lang w:val="fr-FR"/>
              </w:rPr>
            </w:pPr>
            <w:r w:rsidRPr="000F2476">
              <w:rPr>
                <w:rFonts w:ascii="Times New Roman" w:hAnsi="Times New Roman" w:cs="Times New Roman"/>
                <w:sz w:val="20"/>
                <w:szCs w:val="20"/>
                <w:lang w:val="fr-FR"/>
              </w:rPr>
              <w:t>Time-</w:t>
            </w:r>
            <w:proofErr w:type="spellStart"/>
            <w:r w:rsidRPr="000F2476">
              <w:rPr>
                <w:rFonts w:ascii="Times New Roman" w:hAnsi="Times New Roman" w:cs="Times New Roman"/>
                <w:sz w:val="20"/>
                <w:szCs w:val="20"/>
                <w:lang w:val="fr-FR"/>
              </w:rPr>
              <w:t>domain</w:t>
            </w:r>
            <w:proofErr w:type="spellEnd"/>
            <w:r w:rsidRPr="000F2476">
              <w:rPr>
                <w:rFonts w:ascii="Times New Roman" w:hAnsi="Times New Roman" w:cs="Times New Roman"/>
                <w:sz w:val="20"/>
                <w:szCs w:val="20"/>
                <w:lang w:val="fr-FR"/>
              </w:rPr>
              <w:t xml:space="preserve"> PF SU-MIMO</w:t>
            </w:r>
          </w:p>
        </w:tc>
      </w:tr>
      <w:tr w:rsidR="000F2476" w:rsidRPr="000F2476" w14:paraId="372F06DA" w14:textId="77777777" w:rsidTr="000F2476">
        <w:trPr>
          <w:jc w:val="center"/>
        </w:trPr>
        <w:tc>
          <w:tcPr>
            <w:tcW w:w="2515" w:type="dxa"/>
          </w:tcPr>
          <w:p w14:paraId="543B8F8A"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Traffic model</w:t>
            </w:r>
          </w:p>
        </w:tc>
        <w:tc>
          <w:tcPr>
            <w:tcW w:w="6665" w:type="dxa"/>
          </w:tcPr>
          <w:p w14:paraId="0BFE8577" w14:textId="3CE07DC8" w:rsidR="000F2476" w:rsidRPr="000F2476" w:rsidRDefault="000F2476" w:rsidP="000F2476">
            <w:pPr>
              <w:pStyle w:val="Reference"/>
              <w:numPr>
                <w:ilvl w:val="0"/>
                <w:numId w:val="0"/>
              </w:numPr>
              <w:spacing w:after="0"/>
              <w:rPr>
                <w:rFonts w:ascii="Times New Roman" w:hAnsi="Times New Roman" w:cs="Times New Roman"/>
                <w:bCs/>
                <w:sz w:val="20"/>
                <w:szCs w:val="20"/>
                <w:lang w:val="en-GB"/>
              </w:rPr>
            </w:pPr>
            <w:r>
              <w:rPr>
                <w:rFonts w:ascii="Times New Roman" w:hAnsi="Times New Roman" w:cs="Times New Roman"/>
                <w:bCs/>
                <w:sz w:val="20"/>
                <w:szCs w:val="20"/>
                <w:u w:val="single"/>
                <w:lang w:val="en-GB"/>
              </w:rPr>
              <w:t xml:space="preserve">R15 </w:t>
            </w:r>
            <w:r w:rsidRPr="000F2476">
              <w:rPr>
                <w:rFonts w:ascii="Times New Roman" w:hAnsi="Times New Roman" w:cs="Times New Roman"/>
                <w:bCs/>
                <w:sz w:val="20"/>
                <w:szCs w:val="20"/>
                <w:u w:val="single"/>
                <w:lang w:val="en-GB"/>
              </w:rPr>
              <w:t>AR/VR use case</w:t>
            </w:r>
            <w:r w:rsidRPr="000F2476">
              <w:rPr>
                <w:rFonts w:ascii="Times New Roman" w:hAnsi="Times New Roman" w:cs="Times New Roman"/>
                <w:bCs/>
                <w:sz w:val="20"/>
                <w:szCs w:val="20"/>
                <w:lang w:val="en-GB"/>
              </w:rPr>
              <w:t xml:space="preserve"> - FTP Model 3 (Poisson arrival with packet arrival of 100p/s) and packet size of 200 bytes.</w:t>
            </w:r>
          </w:p>
          <w:p w14:paraId="0CB5D813" w14:textId="6F4B4CE1"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bCs/>
                <w:sz w:val="20"/>
                <w:szCs w:val="20"/>
                <w:u w:val="single"/>
                <w:lang w:val="en-GB"/>
              </w:rPr>
              <w:t>Factory automation</w:t>
            </w:r>
            <w:r w:rsidRPr="000F2476">
              <w:rPr>
                <w:rFonts w:ascii="Times New Roman" w:hAnsi="Times New Roman" w:cs="Times New Roman"/>
                <w:bCs/>
                <w:sz w:val="20"/>
                <w:szCs w:val="20"/>
                <w:lang w:val="en-GB"/>
              </w:rPr>
              <w:t xml:space="preserve"> – Periodic deterministic with 2ms interarrival (500p/s) and packet size of 32 bytes</w:t>
            </w:r>
          </w:p>
        </w:tc>
      </w:tr>
      <w:tr w:rsidR="000F2476" w:rsidRPr="000F2476" w14:paraId="47D5AC11" w14:textId="77777777" w:rsidTr="000F2476">
        <w:trPr>
          <w:jc w:val="center"/>
        </w:trPr>
        <w:tc>
          <w:tcPr>
            <w:tcW w:w="2515" w:type="dxa"/>
          </w:tcPr>
          <w:p w14:paraId="2226AAA5"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HARQ/repetition</w:t>
            </w:r>
          </w:p>
        </w:tc>
        <w:tc>
          <w:tcPr>
            <w:tcW w:w="6665" w:type="dxa"/>
          </w:tcPr>
          <w:p w14:paraId="406D406D" w14:textId="77777777" w:rsidR="000F2476" w:rsidRPr="000F2476" w:rsidRDefault="000F2476" w:rsidP="000F2476">
            <w:pPr>
              <w:pStyle w:val="Reference"/>
              <w:numPr>
                <w:ilvl w:val="0"/>
                <w:numId w:val="0"/>
              </w:numPr>
              <w:spacing w:after="0"/>
              <w:rPr>
                <w:rFonts w:ascii="Times New Roman" w:hAnsi="Times New Roman" w:cs="Times New Roman"/>
                <w:sz w:val="20"/>
                <w:szCs w:val="20"/>
                <w:lang w:val="fr-FR"/>
              </w:rPr>
            </w:pPr>
            <w:r w:rsidRPr="000F2476">
              <w:rPr>
                <w:rFonts w:ascii="Times New Roman" w:hAnsi="Times New Roman" w:cs="Times New Roman"/>
                <w:sz w:val="20"/>
                <w:szCs w:val="20"/>
                <w:lang w:val="fr-FR"/>
              </w:rPr>
              <w:t>Adaptive HARQ retransmissions.</w:t>
            </w:r>
          </w:p>
          <w:p w14:paraId="3A4D7030"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Maximum 2 HARQ transmissions including retransmission.</w:t>
            </w:r>
          </w:p>
        </w:tc>
      </w:tr>
      <w:tr w:rsidR="000F2476" w:rsidRPr="000F2476" w14:paraId="49AAC2FA" w14:textId="77777777" w:rsidTr="000F2476">
        <w:trPr>
          <w:jc w:val="center"/>
        </w:trPr>
        <w:tc>
          <w:tcPr>
            <w:tcW w:w="2515" w:type="dxa"/>
          </w:tcPr>
          <w:p w14:paraId="6B36DEB7"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Channel Estimation</w:t>
            </w:r>
          </w:p>
        </w:tc>
        <w:tc>
          <w:tcPr>
            <w:tcW w:w="6665" w:type="dxa"/>
          </w:tcPr>
          <w:p w14:paraId="330B0AD1"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Realistic</w:t>
            </w:r>
          </w:p>
        </w:tc>
      </w:tr>
      <w:tr w:rsidR="000F2476" w:rsidRPr="000F2476" w14:paraId="24E3433B" w14:textId="77777777" w:rsidTr="000F2476">
        <w:trPr>
          <w:jc w:val="center"/>
        </w:trPr>
        <w:tc>
          <w:tcPr>
            <w:tcW w:w="2515" w:type="dxa"/>
          </w:tcPr>
          <w:p w14:paraId="3706BC80"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UE receiver</w:t>
            </w:r>
          </w:p>
        </w:tc>
        <w:tc>
          <w:tcPr>
            <w:tcW w:w="6665" w:type="dxa"/>
          </w:tcPr>
          <w:p w14:paraId="187A3F83" w14:textId="77777777" w:rsidR="000F2476" w:rsidRPr="000F2476" w:rsidRDefault="000F2476" w:rsidP="000F2476">
            <w:pPr>
              <w:pStyle w:val="Reference"/>
              <w:numPr>
                <w:ilvl w:val="0"/>
                <w:numId w:val="0"/>
              </w:numPr>
              <w:spacing w:after="0"/>
              <w:rPr>
                <w:rFonts w:ascii="Times New Roman" w:hAnsi="Times New Roman" w:cs="Times New Roman"/>
                <w:sz w:val="20"/>
                <w:szCs w:val="20"/>
              </w:rPr>
            </w:pPr>
            <w:r w:rsidRPr="000F2476">
              <w:rPr>
                <w:rFonts w:ascii="Times New Roman" w:hAnsi="Times New Roman" w:cs="Times New Roman"/>
                <w:sz w:val="20"/>
                <w:szCs w:val="20"/>
              </w:rPr>
              <w:t>MMSE-IRC</w:t>
            </w:r>
          </w:p>
        </w:tc>
      </w:tr>
      <w:tr w:rsidR="00AE7560" w:rsidRPr="000F2476" w14:paraId="30192E4C" w14:textId="77777777" w:rsidTr="000F2476">
        <w:trPr>
          <w:jc w:val="center"/>
        </w:trPr>
        <w:tc>
          <w:tcPr>
            <w:tcW w:w="2515" w:type="dxa"/>
          </w:tcPr>
          <w:p w14:paraId="2F7F1930" w14:textId="2E4C21C4" w:rsidR="00AE7560" w:rsidRPr="000F2476" w:rsidRDefault="00AE7560" w:rsidP="000F2476">
            <w:pPr>
              <w:pStyle w:val="Reference"/>
              <w:numPr>
                <w:ilvl w:val="0"/>
                <w:numId w:val="0"/>
              </w:numPr>
              <w:spacing w:after="0"/>
              <w:rPr>
                <w:rFonts w:ascii="Times New Roman" w:hAnsi="Times New Roman" w:cs="Times New Roman"/>
                <w:sz w:val="20"/>
                <w:szCs w:val="20"/>
              </w:rPr>
            </w:pPr>
            <w:r>
              <w:rPr>
                <w:rFonts w:ascii="Times New Roman" w:hAnsi="Times New Roman" w:cs="Times New Roman"/>
                <w:sz w:val="20"/>
                <w:szCs w:val="20"/>
              </w:rPr>
              <w:t>CQI Table</w:t>
            </w:r>
          </w:p>
        </w:tc>
        <w:tc>
          <w:tcPr>
            <w:tcW w:w="6665" w:type="dxa"/>
          </w:tcPr>
          <w:p w14:paraId="39F611E4" w14:textId="5D27D48A" w:rsidR="00AE7560" w:rsidRPr="000F2476" w:rsidRDefault="00AE7560" w:rsidP="000F2476">
            <w:pPr>
              <w:pStyle w:val="Reference"/>
              <w:numPr>
                <w:ilvl w:val="0"/>
                <w:numId w:val="0"/>
              </w:numPr>
              <w:spacing w:after="0"/>
              <w:rPr>
                <w:rFonts w:ascii="Times New Roman" w:hAnsi="Times New Roman" w:cs="Times New Roman"/>
                <w:sz w:val="20"/>
                <w:szCs w:val="20"/>
              </w:rPr>
            </w:pPr>
            <w:r>
              <w:rPr>
                <w:rFonts w:ascii="Times New Roman" w:hAnsi="Times New Roman" w:cs="Times New Roman"/>
                <w:sz w:val="20"/>
                <w:szCs w:val="20"/>
              </w:rPr>
              <w:t>CQI Table 3</w:t>
            </w:r>
          </w:p>
        </w:tc>
      </w:tr>
    </w:tbl>
    <w:p w14:paraId="1EF7155F" w14:textId="77777777" w:rsidR="0054636A" w:rsidRPr="0054636A" w:rsidRDefault="0054636A" w:rsidP="0054636A">
      <w:pPr>
        <w:rPr>
          <w:rFonts w:ascii="Times New Roman" w:hAnsi="Times New Roman" w:cs="Times New Roman"/>
          <w:sz w:val="20"/>
          <w:szCs w:val="20"/>
          <w:lang w:eastAsia="zh-CN"/>
        </w:rPr>
      </w:pPr>
    </w:p>
    <w:p w14:paraId="293D21F8" w14:textId="77777777" w:rsidR="0054636A" w:rsidRPr="00A62EE8" w:rsidRDefault="0054636A" w:rsidP="00A62EE8">
      <w:pPr>
        <w:spacing w:after="0" w:line="240" w:lineRule="auto"/>
        <w:rPr>
          <w:rFonts w:ascii="Times" w:eastAsia="Batang" w:hAnsi="Times" w:cs="Times New Roman"/>
          <w:sz w:val="20"/>
          <w:szCs w:val="24"/>
          <w:lang w:val="en-GB" w:eastAsia="x-none"/>
        </w:rPr>
      </w:pPr>
    </w:p>
    <w:sectPr w:rsidR="0054636A" w:rsidRPr="00A62EE8" w:rsidSect="00D55085">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BCE9E" w14:textId="77777777" w:rsidR="00F030C4" w:rsidRDefault="00F030C4">
      <w:r>
        <w:separator/>
      </w:r>
    </w:p>
  </w:endnote>
  <w:endnote w:type="continuationSeparator" w:id="0">
    <w:p w14:paraId="40F1B680" w14:textId="77777777" w:rsidR="00F030C4" w:rsidRDefault="00F030C4">
      <w:r>
        <w:continuationSeparator/>
      </w:r>
    </w:p>
  </w:endnote>
  <w:endnote w:type="continuationNotice" w:id="1">
    <w:p w14:paraId="700A60AF" w14:textId="77777777" w:rsidR="00F030C4" w:rsidRDefault="00F030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Gothic">
    <w:altName w:val="?l?r ?S?V?b?N"/>
    <w:panose1 w:val="020B0609070205080204"/>
    <w:charset w:val="80"/>
    <w:family w:val="modern"/>
    <w:pitch w:val="fixed"/>
    <w:sig w:usb0="E00002FF" w:usb1="6AC7FDFB" w:usb2="08000012" w:usb3="00000000" w:csb0="0002009F" w:csb1="00000000"/>
  </w:font>
  <w:font w:name="Batang">
    <w:altName w:val="¹?Å?"/>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Gulim">
    <w:altName w:val="±¼²"/>
    <w:panose1 w:val="020B0600000101010101"/>
    <w:charset w:val="81"/>
    <w:family w:val="swiss"/>
    <w:pitch w:val="variable"/>
    <w:sig w:usb0="B00002AF" w:usb1="69D77CFB" w:usb2="00000030" w:usb3="00000000" w:csb0="0008009F" w:csb1="00000000"/>
  </w:font>
  <w:font w:name="DengXian">
    <w:altName w:val="µEI?"/>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1BA8F" w14:textId="77777777" w:rsidR="00F030C4" w:rsidRDefault="00F030C4">
      <w:r>
        <w:separator/>
      </w:r>
    </w:p>
  </w:footnote>
  <w:footnote w:type="continuationSeparator" w:id="0">
    <w:p w14:paraId="249ADA4C" w14:textId="77777777" w:rsidR="00F030C4" w:rsidRDefault="00F030C4">
      <w:r>
        <w:continuationSeparator/>
      </w:r>
    </w:p>
  </w:footnote>
  <w:footnote w:type="continuationNotice" w:id="1">
    <w:p w14:paraId="4261C1DF" w14:textId="77777777" w:rsidR="00F030C4" w:rsidRDefault="00F030C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97A4199"/>
    <w:multiLevelType w:val="hybridMultilevel"/>
    <w:tmpl w:val="CC8839A6"/>
    <w:lvl w:ilvl="0" w:tplc="EB42CA24">
      <w:start w:val="1"/>
      <w:numFmt w:val="lowerLetter"/>
      <w:lvlText w:val="%1)"/>
      <w:lvlJc w:val="left"/>
      <w:pPr>
        <w:ind w:left="720" w:hanging="360"/>
      </w:pPr>
      <w:rPr>
        <w:rFonts w:ascii="Times New Roman" w:eastAsia="Calibri"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6D2E19"/>
    <w:multiLevelType w:val="hybridMultilevel"/>
    <w:tmpl w:val="095AFB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757A44"/>
    <w:multiLevelType w:val="hybridMultilevel"/>
    <w:tmpl w:val="7F94BB34"/>
    <w:lvl w:ilvl="0" w:tplc="1A9045D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594B64"/>
    <w:multiLevelType w:val="hybridMultilevel"/>
    <w:tmpl w:val="7C6EFE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4B05FBB"/>
    <w:multiLevelType w:val="multilevel"/>
    <w:tmpl w:val="ACF6E9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D4059F"/>
    <w:multiLevelType w:val="multilevel"/>
    <w:tmpl w:val="99F85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C6E6D6E"/>
    <w:multiLevelType w:val="multilevel"/>
    <w:tmpl w:val="A92A63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EA362E"/>
    <w:multiLevelType w:val="multilevel"/>
    <w:tmpl w:val="A34051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F53987"/>
    <w:multiLevelType w:val="hybridMultilevel"/>
    <w:tmpl w:val="46B4FB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8242650"/>
    <w:multiLevelType w:val="multilevel"/>
    <w:tmpl w:val="FE8E5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A7A54D1"/>
    <w:multiLevelType w:val="multilevel"/>
    <w:tmpl w:val="53F656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BFD4AD1"/>
    <w:multiLevelType w:val="multilevel"/>
    <w:tmpl w:val="D786C3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7B13BEF"/>
    <w:multiLevelType w:val="hybridMultilevel"/>
    <w:tmpl w:val="8506A108"/>
    <w:lvl w:ilvl="0" w:tplc="0415000F">
      <w:start w:val="1"/>
      <w:numFmt w:val="decimal"/>
      <w:lvlText w:val="%1."/>
      <w:lvlJc w:val="left"/>
      <w:pPr>
        <w:ind w:left="720" w:hanging="360"/>
      </w:pPr>
      <w:rPr>
        <w:rFonts w:hint="default"/>
      </w:rPr>
    </w:lvl>
    <w:lvl w:ilvl="1" w:tplc="29D8B0B6">
      <w:start w:val="1"/>
      <w:numFmt w:val="lowerLetter"/>
      <w:lvlText w:val="%2."/>
      <w:lvlJc w:val="left"/>
      <w:pPr>
        <w:ind w:left="1440" w:hanging="360"/>
      </w:pPr>
      <w:rPr>
        <w:i w:val="0"/>
        <w:iCs w:val="0"/>
      </w:r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8844D98"/>
    <w:multiLevelType w:val="hybridMultilevel"/>
    <w:tmpl w:val="78F6E084"/>
    <w:lvl w:ilvl="0" w:tplc="90AA42C2">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8"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42295F96"/>
    <w:multiLevelType w:val="multilevel"/>
    <w:tmpl w:val="72F6C5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315742"/>
    <w:multiLevelType w:val="multilevel"/>
    <w:tmpl w:val="A54E44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13F2DCD"/>
    <w:multiLevelType w:val="multilevel"/>
    <w:tmpl w:val="513F2D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55F6053"/>
    <w:multiLevelType w:val="hybridMultilevel"/>
    <w:tmpl w:val="52760F72"/>
    <w:lvl w:ilvl="0" w:tplc="FA96F158">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B81934"/>
    <w:multiLevelType w:val="hybridMultilevel"/>
    <w:tmpl w:val="8CD0992C"/>
    <w:lvl w:ilvl="0" w:tplc="BEFC7532">
      <w:start w:val="9"/>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86432F2"/>
    <w:multiLevelType w:val="multilevel"/>
    <w:tmpl w:val="6DCEF9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20C33C2"/>
    <w:multiLevelType w:val="hybridMultilevel"/>
    <w:tmpl w:val="EA4270A8"/>
    <w:lvl w:ilvl="0" w:tplc="293ADC6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FB4B9D"/>
    <w:multiLevelType w:val="multilevel"/>
    <w:tmpl w:val="67FB4B9D"/>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C8B5C2E"/>
    <w:multiLevelType w:val="hybridMultilevel"/>
    <w:tmpl w:val="4E9E9734"/>
    <w:lvl w:ilvl="0" w:tplc="5BB6D544">
      <w:start w:val="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870C34"/>
    <w:multiLevelType w:val="hybridMultilevel"/>
    <w:tmpl w:val="BE2E64E6"/>
    <w:lvl w:ilvl="0" w:tplc="3FA63B3C">
      <w:start w:val="6"/>
      <w:numFmt w:val="bullet"/>
      <w:lvlText w:val="-"/>
      <w:lvlJc w:val="left"/>
      <w:pPr>
        <w:ind w:left="720" w:hanging="360"/>
      </w:pPr>
      <w:rPr>
        <w:rFonts w:ascii="Cambria" w:eastAsiaTheme="minorHAnsi"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3"/>
  </w:num>
  <w:num w:numId="3">
    <w:abstractNumId w:val="18"/>
  </w:num>
  <w:num w:numId="4">
    <w:abstractNumId w:val="19"/>
  </w:num>
  <w:num w:numId="5">
    <w:abstractNumId w:val="13"/>
  </w:num>
  <w:num w:numId="6">
    <w:abstractNumId w:val="21"/>
  </w:num>
  <w:num w:numId="7">
    <w:abstractNumId w:val="28"/>
  </w:num>
  <w:num w:numId="8">
    <w:abstractNumId w:val="14"/>
  </w:num>
  <w:num w:numId="9">
    <w:abstractNumId w:val="34"/>
  </w:num>
  <w:num w:numId="10">
    <w:abstractNumId w:val="17"/>
    <w:lvlOverride w:ilvl="0">
      <w:startOverride w:val="1"/>
    </w:lvlOverride>
  </w:num>
  <w:num w:numId="11">
    <w:abstractNumId w:val="22"/>
  </w:num>
  <w:num w:numId="12">
    <w:abstractNumId w:val="15"/>
  </w:num>
  <w:num w:numId="13">
    <w:abstractNumId w:val="27"/>
  </w:num>
  <w:num w:numId="14">
    <w:abstractNumId w:val="1"/>
  </w:num>
  <w:num w:numId="15">
    <w:abstractNumId w:val="3"/>
  </w:num>
  <w:num w:numId="16">
    <w:abstractNumId w:val="12"/>
  </w:num>
  <w:num w:numId="17">
    <w:abstractNumId w:val="29"/>
  </w:num>
  <w:num w:numId="18">
    <w:abstractNumId w:val="8"/>
  </w:num>
  <w:num w:numId="19">
    <w:abstractNumId w:val="4"/>
  </w:num>
  <w:num w:numId="20">
    <w:abstractNumId w:val="2"/>
  </w:num>
  <w:num w:numId="21">
    <w:abstractNumId w:val="26"/>
  </w:num>
  <w:num w:numId="22">
    <w:abstractNumId w:val="9"/>
  </w:num>
  <w:num w:numId="23">
    <w:abstractNumId w:val="20"/>
  </w:num>
  <w:num w:numId="24">
    <w:abstractNumId w:val="7"/>
  </w:num>
  <w:num w:numId="25">
    <w:abstractNumId w:val="24"/>
  </w:num>
  <w:num w:numId="26">
    <w:abstractNumId w:val="11"/>
  </w:num>
  <w:num w:numId="27">
    <w:abstractNumId w:val="6"/>
  </w:num>
  <w:num w:numId="28">
    <w:abstractNumId w:val="10"/>
  </w:num>
  <w:num w:numId="29">
    <w:abstractNumId w:val="5"/>
  </w:num>
  <w:num w:numId="30">
    <w:abstractNumId w:val="31"/>
  </w:num>
  <w:num w:numId="31">
    <w:abstractNumId w:val="16"/>
  </w:num>
  <w:num w:numId="32">
    <w:abstractNumId w:val="33"/>
  </w:num>
  <w:num w:numId="33">
    <w:abstractNumId w:val="32"/>
  </w:num>
  <w:num w:numId="34">
    <w:abstractNumId w:val="25"/>
    <w:lvlOverride w:ilvl="0"/>
    <w:lvlOverride w:ilvl="1"/>
    <w:lvlOverride w:ilvl="2"/>
    <w:lvlOverride w:ilvl="3"/>
    <w:lvlOverride w:ilvl="4"/>
    <w:lvlOverride w:ilvl="5"/>
    <w:lvlOverride w:ilvl="6"/>
    <w:lvlOverride w:ilvl="7"/>
    <w:lvlOverride w:ilvl="8"/>
  </w:num>
  <w:num w:numId="35">
    <w:abstractNumId w:val="31"/>
    <w:lvlOverride w:ilvl="0"/>
    <w:lvlOverride w:ilvl="1"/>
    <w:lvlOverride w:ilvl="2"/>
    <w:lvlOverride w:ilvl="3"/>
    <w:lvlOverride w:ilvl="4"/>
    <w:lvlOverride w:ilvl="5"/>
    <w:lvlOverride w:ilvl="6"/>
    <w:lvlOverride w:ilvl="7"/>
    <w:lvlOverride w:ilvl="8"/>
  </w:num>
  <w:num w:numId="36">
    <w:abstractNumId w:val="3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A" w:vendorID="64" w:dllVersion="0" w:nlCheck="1" w:checkStyle="0"/>
  <w:activeWritingStyle w:appName="MSWord" w:lang="en-CA"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101"/>
    <w:rsid w:val="00000633"/>
    <w:rsid w:val="000006E1"/>
    <w:rsid w:val="0000168C"/>
    <w:rsid w:val="00002BC4"/>
    <w:rsid w:val="00002D9B"/>
    <w:rsid w:val="00002F07"/>
    <w:rsid w:val="00002F99"/>
    <w:rsid w:val="0000325C"/>
    <w:rsid w:val="00003E50"/>
    <w:rsid w:val="00003EBC"/>
    <w:rsid w:val="00003EC3"/>
    <w:rsid w:val="00004C2D"/>
    <w:rsid w:val="00005012"/>
    <w:rsid w:val="00005A1D"/>
    <w:rsid w:val="00006446"/>
    <w:rsid w:val="00006896"/>
    <w:rsid w:val="00007CDC"/>
    <w:rsid w:val="000101EC"/>
    <w:rsid w:val="000104C6"/>
    <w:rsid w:val="000110C9"/>
    <w:rsid w:val="00011B28"/>
    <w:rsid w:val="00011EE8"/>
    <w:rsid w:val="000120AB"/>
    <w:rsid w:val="0001288B"/>
    <w:rsid w:val="00012B9F"/>
    <w:rsid w:val="00012C16"/>
    <w:rsid w:val="00013A04"/>
    <w:rsid w:val="00015039"/>
    <w:rsid w:val="000153E9"/>
    <w:rsid w:val="00015D15"/>
    <w:rsid w:val="0001611C"/>
    <w:rsid w:val="000164BC"/>
    <w:rsid w:val="0001694D"/>
    <w:rsid w:val="00016C0D"/>
    <w:rsid w:val="00017074"/>
    <w:rsid w:val="000179A9"/>
    <w:rsid w:val="000206F0"/>
    <w:rsid w:val="000208E4"/>
    <w:rsid w:val="00020CC5"/>
    <w:rsid w:val="00020D4A"/>
    <w:rsid w:val="00020D56"/>
    <w:rsid w:val="00021143"/>
    <w:rsid w:val="000217AC"/>
    <w:rsid w:val="00022522"/>
    <w:rsid w:val="00022C6C"/>
    <w:rsid w:val="00023233"/>
    <w:rsid w:val="00023D0C"/>
    <w:rsid w:val="000244A8"/>
    <w:rsid w:val="00024F2F"/>
    <w:rsid w:val="00025050"/>
    <w:rsid w:val="0002564D"/>
    <w:rsid w:val="00025D5F"/>
    <w:rsid w:val="00025ECA"/>
    <w:rsid w:val="00026309"/>
    <w:rsid w:val="0002681B"/>
    <w:rsid w:val="00026CB5"/>
    <w:rsid w:val="00026E30"/>
    <w:rsid w:val="00027C7D"/>
    <w:rsid w:val="00027DEF"/>
    <w:rsid w:val="00030C64"/>
    <w:rsid w:val="00031297"/>
    <w:rsid w:val="000313E6"/>
    <w:rsid w:val="00031598"/>
    <w:rsid w:val="00031C2F"/>
    <w:rsid w:val="00031DCF"/>
    <w:rsid w:val="000325B8"/>
    <w:rsid w:val="00032E60"/>
    <w:rsid w:val="00033237"/>
    <w:rsid w:val="00033351"/>
    <w:rsid w:val="0003410A"/>
    <w:rsid w:val="00034C15"/>
    <w:rsid w:val="00035EA8"/>
    <w:rsid w:val="00035EDA"/>
    <w:rsid w:val="00035F74"/>
    <w:rsid w:val="00036BA1"/>
    <w:rsid w:val="000405A0"/>
    <w:rsid w:val="00040B78"/>
    <w:rsid w:val="0004149C"/>
    <w:rsid w:val="00041A70"/>
    <w:rsid w:val="000422E2"/>
    <w:rsid w:val="00042BE0"/>
    <w:rsid w:val="00042F22"/>
    <w:rsid w:val="000437FA"/>
    <w:rsid w:val="00043DDF"/>
    <w:rsid w:val="00044278"/>
    <w:rsid w:val="000444EF"/>
    <w:rsid w:val="00044A9C"/>
    <w:rsid w:val="00044B72"/>
    <w:rsid w:val="000455AE"/>
    <w:rsid w:val="00045651"/>
    <w:rsid w:val="00045735"/>
    <w:rsid w:val="00045AD3"/>
    <w:rsid w:val="00046F3D"/>
    <w:rsid w:val="000474EE"/>
    <w:rsid w:val="000477A9"/>
    <w:rsid w:val="00047D6F"/>
    <w:rsid w:val="00050717"/>
    <w:rsid w:val="00050D83"/>
    <w:rsid w:val="00050E2C"/>
    <w:rsid w:val="000511FA"/>
    <w:rsid w:val="0005264F"/>
    <w:rsid w:val="00052A07"/>
    <w:rsid w:val="000534E3"/>
    <w:rsid w:val="00053756"/>
    <w:rsid w:val="00053C47"/>
    <w:rsid w:val="00054303"/>
    <w:rsid w:val="00054815"/>
    <w:rsid w:val="00054EE4"/>
    <w:rsid w:val="00055378"/>
    <w:rsid w:val="00055E34"/>
    <w:rsid w:val="0005606A"/>
    <w:rsid w:val="00056718"/>
    <w:rsid w:val="00056A67"/>
    <w:rsid w:val="00056F02"/>
    <w:rsid w:val="00056FD0"/>
    <w:rsid w:val="00057117"/>
    <w:rsid w:val="000571B8"/>
    <w:rsid w:val="0005757D"/>
    <w:rsid w:val="000575ED"/>
    <w:rsid w:val="00057EFC"/>
    <w:rsid w:val="000604D2"/>
    <w:rsid w:val="000616E7"/>
    <w:rsid w:val="00061829"/>
    <w:rsid w:val="0006232B"/>
    <w:rsid w:val="000625C8"/>
    <w:rsid w:val="00063AC3"/>
    <w:rsid w:val="00063EF3"/>
    <w:rsid w:val="000641AA"/>
    <w:rsid w:val="000645B8"/>
    <w:rsid w:val="0006487E"/>
    <w:rsid w:val="00065243"/>
    <w:rsid w:val="00065952"/>
    <w:rsid w:val="00065E1A"/>
    <w:rsid w:val="00065F7E"/>
    <w:rsid w:val="000662AC"/>
    <w:rsid w:val="000674D8"/>
    <w:rsid w:val="00070074"/>
    <w:rsid w:val="00070D25"/>
    <w:rsid w:val="00071225"/>
    <w:rsid w:val="000715A7"/>
    <w:rsid w:val="00071812"/>
    <w:rsid w:val="00071DCA"/>
    <w:rsid w:val="000725A0"/>
    <w:rsid w:val="0007415D"/>
    <w:rsid w:val="00074621"/>
    <w:rsid w:val="00074F35"/>
    <w:rsid w:val="00075131"/>
    <w:rsid w:val="00075BF1"/>
    <w:rsid w:val="0007787A"/>
    <w:rsid w:val="00077A1C"/>
    <w:rsid w:val="00077CF3"/>
    <w:rsid w:val="00077E5F"/>
    <w:rsid w:val="0008004D"/>
    <w:rsid w:val="00080281"/>
    <w:rsid w:val="0008036A"/>
    <w:rsid w:val="000806B5"/>
    <w:rsid w:val="00081AE6"/>
    <w:rsid w:val="00082135"/>
    <w:rsid w:val="000836B6"/>
    <w:rsid w:val="00083BE4"/>
    <w:rsid w:val="0008537D"/>
    <w:rsid w:val="00085543"/>
    <w:rsid w:val="000855EB"/>
    <w:rsid w:val="000858BB"/>
    <w:rsid w:val="00085A01"/>
    <w:rsid w:val="00085B52"/>
    <w:rsid w:val="00085E11"/>
    <w:rsid w:val="000862B6"/>
    <w:rsid w:val="0008663D"/>
    <w:rsid w:val="000866F2"/>
    <w:rsid w:val="00086A43"/>
    <w:rsid w:val="0008785D"/>
    <w:rsid w:val="0009009F"/>
    <w:rsid w:val="00090345"/>
    <w:rsid w:val="00090AF4"/>
    <w:rsid w:val="00090CD9"/>
    <w:rsid w:val="00090D19"/>
    <w:rsid w:val="00091557"/>
    <w:rsid w:val="000923AF"/>
    <w:rsid w:val="000924C1"/>
    <w:rsid w:val="000924F0"/>
    <w:rsid w:val="00092A35"/>
    <w:rsid w:val="00092B27"/>
    <w:rsid w:val="00092EA7"/>
    <w:rsid w:val="00093009"/>
    <w:rsid w:val="00093474"/>
    <w:rsid w:val="0009356A"/>
    <w:rsid w:val="00093A02"/>
    <w:rsid w:val="00093FCF"/>
    <w:rsid w:val="00094022"/>
    <w:rsid w:val="00094047"/>
    <w:rsid w:val="00094180"/>
    <w:rsid w:val="000941E3"/>
    <w:rsid w:val="000945DA"/>
    <w:rsid w:val="00094796"/>
    <w:rsid w:val="00094DA8"/>
    <w:rsid w:val="0009510F"/>
    <w:rsid w:val="00095B3E"/>
    <w:rsid w:val="00096A7E"/>
    <w:rsid w:val="00096C23"/>
    <w:rsid w:val="00097774"/>
    <w:rsid w:val="000A0028"/>
    <w:rsid w:val="000A0276"/>
    <w:rsid w:val="000A1B7B"/>
    <w:rsid w:val="000A22F2"/>
    <w:rsid w:val="000A2538"/>
    <w:rsid w:val="000A3063"/>
    <w:rsid w:val="000A447B"/>
    <w:rsid w:val="000A56F2"/>
    <w:rsid w:val="000A5764"/>
    <w:rsid w:val="000A6F93"/>
    <w:rsid w:val="000A7DC3"/>
    <w:rsid w:val="000B0223"/>
    <w:rsid w:val="000B02A2"/>
    <w:rsid w:val="000B0640"/>
    <w:rsid w:val="000B0A01"/>
    <w:rsid w:val="000B1EDE"/>
    <w:rsid w:val="000B2012"/>
    <w:rsid w:val="000B254C"/>
    <w:rsid w:val="000B2719"/>
    <w:rsid w:val="000B2FE4"/>
    <w:rsid w:val="000B3347"/>
    <w:rsid w:val="000B3516"/>
    <w:rsid w:val="000B3557"/>
    <w:rsid w:val="000B3A8F"/>
    <w:rsid w:val="000B3B86"/>
    <w:rsid w:val="000B3C8C"/>
    <w:rsid w:val="000B3F88"/>
    <w:rsid w:val="000B4AB9"/>
    <w:rsid w:val="000B516D"/>
    <w:rsid w:val="000B58C3"/>
    <w:rsid w:val="000B5E2E"/>
    <w:rsid w:val="000B61E9"/>
    <w:rsid w:val="000B64DA"/>
    <w:rsid w:val="000B6BB9"/>
    <w:rsid w:val="000B730C"/>
    <w:rsid w:val="000B7708"/>
    <w:rsid w:val="000B7771"/>
    <w:rsid w:val="000B781C"/>
    <w:rsid w:val="000B7C04"/>
    <w:rsid w:val="000C0B76"/>
    <w:rsid w:val="000C14A2"/>
    <w:rsid w:val="000C165A"/>
    <w:rsid w:val="000C189A"/>
    <w:rsid w:val="000C1E19"/>
    <w:rsid w:val="000C200B"/>
    <w:rsid w:val="000C2365"/>
    <w:rsid w:val="000C2C1D"/>
    <w:rsid w:val="000C2CD0"/>
    <w:rsid w:val="000C2E19"/>
    <w:rsid w:val="000C3794"/>
    <w:rsid w:val="000C4C53"/>
    <w:rsid w:val="000C501B"/>
    <w:rsid w:val="000C50FA"/>
    <w:rsid w:val="000C53CC"/>
    <w:rsid w:val="000C64E6"/>
    <w:rsid w:val="000C6901"/>
    <w:rsid w:val="000C6F9D"/>
    <w:rsid w:val="000C739D"/>
    <w:rsid w:val="000D0A64"/>
    <w:rsid w:val="000D0D07"/>
    <w:rsid w:val="000D162D"/>
    <w:rsid w:val="000D1D00"/>
    <w:rsid w:val="000D2F63"/>
    <w:rsid w:val="000D2FB2"/>
    <w:rsid w:val="000D439F"/>
    <w:rsid w:val="000D4439"/>
    <w:rsid w:val="000D4797"/>
    <w:rsid w:val="000D4D63"/>
    <w:rsid w:val="000D51D9"/>
    <w:rsid w:val="000D57A7"/>
    <w:rsid w:val="000D5C17"/>
    <w:rsid w:val="000E0527"/>
    <w:rsid w:val="000E0669"/>
    <w:rsid w:val="000E18EA"/>
    <w:rsid w:val="000E1E92"/>
    <w:rsid w:val="000E20F9"/>
    <w:rsid w:val="000E22A6"/>
    <w:rsid w:val="000E23FF"/>
    <w:rsid w:val="000E371D"/>
    <w:rsid w:val="000E43AB"/>
    <w:rsid w:val="000E5324"/>
    <w:rsid w:val="000E5BBB"/>
    <w:rsid w:val="000E5EBB"/>
    <w:rsid w:val="000E66EF"/>
    <w:rsid w:val="000E6C65"/>
    <w:rsid w:val="000E6F04"/>
    <w:rsid w:val="000E700D"/>
    <w:rsid w:val="000E7644"/>
    <w:rsid w:val="000E78E3"/>
    <w:rsid w:val="000E7BCC"/>
    <w:rsid w:val="000E7C09"/>
    <w:rsid w:val="000F06D6"/>
    <w:rsid w:val="000F0709"/>
    <w:rsid w:val="000F0EB1"/>
    <w:rsid w:val="000F1106"/>
    <w:rsid w:val="000F1288"/>
    <w:rsid w:val="000F184F"/>
    <w:rsid w:val="000F1854"/>
    <w:rsid w:val="000F1AE1"/>
    <w:rsid w:val="000F2476"/>
    <w:rsid w:val="000F34BF"/>
    <w:rsid w:val="000F3BE9"/>
    <w:rsid w:val="000F3F6C"/>
    <w:rsid w:val="000F4ED8"/>
    <w:rsid w:val="000F4F9E"/>
    <w:rsid w:val="000F528A"/>
    <w:rsid w:val="000F5397"/>
    <w:rsid w:val="000F557E"/>
    <w:rsid w:val="000F5AB7"/>
    <w:rsid w:val="000F5D31"/>
    <w:rsid w:val="000F68BA"/>
    <w:rsid w:val="000F6DF3"/>
    <w:rsid w:val="000F6F49"/>
    <w:rsid w:val="0010021A"/>
    <w:rsid w:val="001005FF"/>
    <w:rsid w:val="00100770"/>
    <w:rsid w:val="0010105B"/>
    <w:rsid w:val="00101244"/>
    <w:rsid w:val="00101BCC"/>
    <w:rsid w:val="0010203E"/>
    <w:rsid w:val="001029A1"/>
    <w:rsid w:val="00102BB7"/>
    <w:rsid w:val="00103174"/>
    <w:rsid w:val="00103851"/>
    <w:rsid w:val="00103ADA"/>
    <w:rsid w:val="001045CB"/>
    <w:rsid w:val="001048B7"/>
    <w:rsid w:val="00104A7C"/>
    <w:rsid w:val="001052C1"/>
    <w:rsid w:val="00105E18"/>
    <w:rsid w:val="00106117"/>
    <w:rsid w:val="001062FB"/>
    <w:rsid w:val="001063E6"/>
    <w:rsid w:val="00106B59"/>
    <w:rsid w:val="001070B9"/>
    <w:rsid w:val="0011092E"/>
    <w:rsid w:val="00110E41"/>
    <w:rsid w:val="00110EBC"/>
    <w:rsid w:val="001112F3"/>
    <w:rsid w:val="00111D66"/>
    <w:rsid w:val="0011224B"/>
    <w:rsid w:val="00112B01"/>
    <w:rsid w:val="00112DEF"/>
    <w:rsid w:val="00113CF4"/>
    <w:rsid w:val="00113DCD"/>
    <w:rsid w:val="00115027"/>
    <w:rsid w:val="001153EA"/>
    <w:rsid w:val="00115643"/>
    <w:rsid w:val="001163DC"/>
    <w:rsid w:val="00116765"/>
    <w:rsid w:val="00116896"/>
    <w:rsid w:val="00116C54"/>
    <w:rsid w:val="0011747E"/>
    <w:rsid w:val="00117AE6"/>
    <w:rsid w:val="00117CEA"/>
    <w:rsid w:val="00117D13"/>
    <w:rsid w:val="001203FC"/>
    <w:rsid w:val="0012189E"/>
    <w:rsid w:val="001218CE"/>
    <w:rsid w:val="001219F5"/>
    <w:rsid w:val="00121A20"/>
    <w:rsid w:val="00121D09"/>
    <w:rsid w:val="00122BB4"/>
    <w:rsid w:val="00123549"/>
    <w:rsid w:val="00123BFE"/>
    <w:rsid w:val="00123CA8"/>
    <w:rsid w:val="00123D2C"/>
    <w:rsid w:val="001248FC"/>
    <w:rsid w:val="00125448"/>
    <w:rsid w:val="00125B92"/>
    <w:rsid w:val="00125D8C"/>
    <w:rsid w:val="00125FDB"/>
    <w:rsid w:val="0012618A"/>
    <w:rsid w:val="00126305"/>
    <w:rsid w:val="00126967"/>
    <w:rsid w:val="00126B4A"/>
    <w:rsid w:val="00127931"/>
    <w:rsid w:val="00127D88"/>
    <w:rsid w:val="001316C9"/>
    <w:rsid w:val="0013192D"/>
    <w:rsid w:val="00131BF9"/>
    <w:rsid w:val="00131FE9"/>
    <w:rsid w:val="0013200D"/>
    <w:rsid w:val="00132FD0"/>
    <w:rsid w:val="001330B8"/>
    <w:rsid w:val="0013399F"/>
    <w:rsid w:val="001344C0"/>
    <w:rsid w:val="001346FA"/>
    <w:rsid w:val="00135169"/>
    <w:rsid w:val="00135218"/>
    <w:rsid w:val="00135252"/>
    <w:rsid w:val="0013526B"/>
    <w:rsid w:val="00135394"/>
    <w:rsid w:val="0013580A"/>
    <w:rsid w:val="001358D4"/>
    <w:rsid w:val="00135999"/>
    <w:rsid w:val="00135CA8"/>
    <w:rsid w:val="001360E1"/>
    <w:rsid w:val="00136790"/>
    <w:rsid w:val="00136F35"/>
    <w:rsid w:val="001375CD"/>
    <w:rsid w:val="001376DA"/>
    <w:rsid w:val="001376E6"/>
    <w:rsid w:val="00137AB5"/>
    <w:rsid w:val="00137F0B"/>
    <w:rsid w:val="001409CF"/>
    <w:rsid w:val="00141601"/>
    <w:rsid w:val="0014186C"/>
    <w:rsid w:val="00141990"/>
    <w:rsid w:val="00141A18"/>
    <w:rsid w:val="00141BE7"/>
    <w:rsid w:val="001420DF"/>
    <w:rsid w:val="001425FB"/>
    <w:rsid w:val="00142ADE"/>
    <w:rsid w:val="00143127"/>
    <w:rsid w:val="00143140"/>
    <w:rsid w:val="00143DAF"/>
    <w:rsid w:val="00143E76"/>
    <w:rsid w:val="001440F0"/>
    <w:rsid w:val="001445CE"/>
    <w:rsid w:val="00144726"/>
    <w:rsid w:val="001447B7"/>
    <w:rsid w:val="001448EA"/>
    <w:rsid w:val="00145B01"/>
    <w:rsid w:val="00146444"/>
    <w:rsid w:val="001465F4"/>
    <w:rsid w:val="00146904"/>
    <w:rsid w:val="00146964"/>
    <w:rsid w:val="00146989"/>
    <w:rsid w:val="00146D38"/>
    <w:rsid w:val="00147BDE"/>
    <w:rsid w:val="001502B4"/>
    <w:rsid w:val="001506B3"/>
    <w:rsid w:val="00150C0F"/>
    <w:rsid w:val="00150C1E"/>
    <w:rsid w:val="001510DF"/>
    <w:rsid w:val="0015190F"/>
    <w:rsid w:val="00151E23"/>
    <w:rsid w:val="001523B7"/>
    <w:rsid w:val="00152682"/>
    <w:rsid w:val="001526E0"/>
    <w:rsid w:val="001539C9"/>
    <w:rsid w:val="00153B76"/>
    <w:rsid w:val="00154220"/>
    <w:rsid w:val="001549FC"/>
    <w:rsid w:val="001551B5"/>
    <w:rsid w:val="0015611D"/>
    <w:rsid w:val="001564CF"/>
    <w:rsid w:val="00156DC4"/>
    <w:rsid w:val="00157A90"/>
    <w:rsid w:val="00157B7B"/>
    <w:rsid w:val="00157F10"/>
    <w:rsid w:val="0016036A"/>
    <w:rsid w:val="00160461"/>
    <w:rsid w:val="00162135"/>
    <w:rsid w:val="001629FC"/>
    <w:rsid w:val="00162BD1"/>
    <w:rsid w:val="00163554"/>
    <w:rsid w:val="00163FBD"/>
    <w:rsid w:val="001659C1"/>
    <w:rsid w:val="001665A7"/>
    <w:rsid w:val="0016660C"/>
    <w:rsid w:val="001669BD"/>
    <w:rsid w:val="0016726A"/>
    <w:rsid w:val="00167359"/>
    <w:rsid w:val="00167A2F"/>
    <w:rsid w:val="00170B00"/>
    <w:rsid w:val="00170F75"/>
    <w:rsid w:val="001711A9"/>
    <w:rsid w:val="00171478"/>
    <w:rsid w:val="00171E9B"/>
    <w:rsid w:val="00171FAE"/>
    <w:rsid w:val="001727B5"/>
    <w:rsid w:val="001735B9"/>
    <w:rsid w:val="00173A8E"/>
    <w:rsid w:val="0017437B"/>
    <w:rsid w:val="001746D1"/>
    <w:rsid w:val="001747A2"/>
    <w:rsid w:val="00174FE7"/>
    <w:rsid w:val="001750CB"/>
    <w:rsid w:val="00175A10"/>
    <w:rsid w:val="00175A7C"/>
    <w:rsid w:val="001762DB"/>
    <w:rsid w:val="00176850"/>
    <w:rsid w:val="00176BF2"/>
    <w:rsid w:val="00176E09"/>
    <w:rsid w:val="00176E1A"/>
    <w:rsid w:val="00176FB5"/>
    <w:rsid w:val="00180304"/>
    <w:rsid w:val="00180B6F"/>
    <w:rsid w:val="0018143F"/>
    <w:rsid w:val="00181551"/>
    <w:rsid w:val="0018198B"/>
    <w:rsid w:val="00181D12"/>
    <w:rsid w:val="00182750"/>
    <w:rsid w:val="00182E1A"/>
    <w:rsid w:val="001833D1"/>
    <w:rsid w:val="001833FB"/>
    <w:rsid w:val="00183599"/>
    <w:rsid w:val="00184226"/>
    <w:rsid w:val="001846F2"/>
    <w:rsid w:val="00185251"/>
    <w:rsid w:val="001856D0"/>
    <w:rsid w:val="00186721"/>
    <w:rsid w:val="001869E2"/>
    <w:rsid w:val="00186F7A"/>
    <w:rsid w:val="00187149"/>
    <w:rsid w:val="00187FF9"/>
    <w:rsid w:val="00190AC1"/>
    <w:rsid w:val="001921DE"/>
    <w:rsid w:val="001924F7"/>
    <w:rsid w:val="001927C8"/>
    <w:rsid w:val="00192B67"/>
    <w:rsid w:val="00192D14"/>
    <w:rsid w:val="0019341A"/>
    <w:rsid w:val="00193ABA"/>
    <w:rsid w:val="00194249"/>
    <w:rsid w:val="001944CD"/>
    <w:rsid w:val="0019468F"/>
    <w:rsid w:val="00194E68"/>
    <w:rsid w:val="00195F64"/>
    <w:rsid w:val="001965C4"/>
    <w:rsid w:val="001975F2"/>
    <w:rsid w:val="00197DF9"/>
    <w:rsid w:val="001A11F0"/>
    <w:rsid w:val="001A1986"/>
    <w:rsid w:val="001A1987"/>
    <w:rsid w:val="001A2564"/>
    <w:rsid w:val="001A2625"/>
    <w:rsid w:val="001A26FB"/>
    <w:rsid w:val="001A2854"/>
    <w:rsid w:val="001A3076"/>
    <w:rsid w:val="001A38BB"/>
    <w:rsid w:val="001A3CE3"/>
    <w:rsid w:val="001A3FAB"/>
    <w:rsid w:val="001A4474"/>
    <w:rsid w:val="001A45D5"/>
    <w:rsid w:val="001A4737"/>
    <w:rsid w:val="001A4812"/>
    <w:rsid w:val="001A4EF4"/>
    <w:rsid w:val="001A5065"/>
    <w:rsid w:val="001A5951"/>
    <w:rsid w:val="001A5E45"/>
    <w:rsid w:val="001A6173"/>
    <w:rsid w:val="001A619F"/>
    <w:rsid w:val="001A6ABE"/>
    <w:rsid w:val="001A7281"/>
    <w:rsid w:val="001A73FD"/>
    <w:rsid w:val="001A771A"/>
    <w:rsid w:val="001A7F44"/>
    <w:rsid w:val="001B009F"/>
    <w:rsid w:val="001B0578"/>
    <w:rsid w:val="001B0D97"/>
    <w:rsid w:val="001B14BE"/>
    <w:rsid w:val="001B1523"/>
    <w:rsid w:val="001B1D92"/>
    <w:rsid w:val="001B21A6"/>
    <w:rsid w:val="001B3010"/>
    <w:rsid w:val="001B34D1"/>
    <w:rsid w:val="001B36D6"/>
    <w:rsid w:val="001B3C08"/>
    <w:rsid w:val="001B56D1"/>
    <w:rsid w:val="001B5A5D"/>
    <w:rsid w:val="001B5EC7"/>
    <w:rsid w:val="001B6365"/>
    <w:rsid w:val="001B653E"/>
    <w:rsid w:val="001B65B3"/>
    <w:rsid w:val="001B66D0"/>
    <w:rsid w:val="001B69DB"/>
    <w:rsid w:val="001B7034"/>
    <w:rsid w:val="001B74F6"/>
    <w:rsid w:val="001B7A96"/>
    <w:rsid w:val="001C02A9"/>
    <w:rsid w:val="001C04B4"/>
    <w:rsid w:val="001C07F8"/>
    <w:rsid w:val="001C0AAE"/>
    <w:rsid w:val="001C0B35"/>
    <w:rsid w:val="001C1A1A"/>
    <w:rsid w:val="001C1CE5"/>
    <w:rsid w:val="001C1E98"/>
    <w:rsid w:val="001C1F1B"/>
    <w:rsid w:val="001C27E1"/>
    <w:rsid w:val="001C3D2A"/>
    <w:rsid w:val="001C3D34"/>
    <w:rsid w:val="001C4C20"/>
    <w:rsid w:val="001C508D"/>
    <w:rsid w:val="001C5B0C"/>
    <w:rsid w:val="001C6312"/>
    <w:rsid w:val="001C664F"/>
    <w:rsid w:val="001C7611"/>
    <w:rsid w:val="001D0064"/>
    <w:rsid w:val="001D04DE"/>
    <w:rsid w:val="001D0744"/>
    <w:rsid w:val="001D11ED"/>
    <w:rsid w:val="001D1452"/>
    <w:rsid w:val="001D1B44"/>
    <w:rsid w:val="001D2B1F"/>
    <w:rsid w:val="001D2C6B"/>
    <w:rsid w:val="001D2DB5"/>
    <w:rsid w:val="001D36A9"/>
    <w:rsid w:val="001D377E"/>
    <w:rsid w:val="001D37DE"/>
    <w:rsid w:val="001D3974"/>
    <w:rsid w:val="001D4CB3"/>
    <w:rsid w:val="001D4EE6"/>
    <w:rsid w:val="001D51BA"/>
    <w:rsid w:val="001D52F5"/>
    <w:rsid w:val="001D53B5"/>
    <w:rsid w:val="001D5C84"/>
    <w:rsid w:val="001D6342"/>
    <w:rsid w:val="001D67BB"/>
    <w:rsid w:val="001D6B50"/>
    <w:rsid w:val="001D6D53"/>
    <w:rsid w:val="001D783F"/>
    <w:rsid w:val="001D79A1"/>
    <w:rsid w:val="001D7A02"/>
    <w:rsid w:val="001D7ED9"/>
    <w:rsid w:val="001E0033"/>
    <w:rsid w:val="001E0180"/>
    <w:rsid w:val="001E018C"/>
    <w:rsid w:val="001E0427"/>
    <w:rsid w:val="001E076C"/>
    <w:rsid w:val="001E0A3B"/>
    <w:rsid w:val="001E0B68"/>
    <w:rsid w:val="001E0E46"/>
    <w:rsid w:val="001E217E"/>
    <w:rsid w:val="001E23E4"/>
    <w:rsid w:val="001E2AD7"/>
    <w:rsid w:val="001E3A33"/>
    <w:rsid w:val="001E3F06"/>
    <w:rsid w:val="001E58E2"/>
    <w:rsid w:val="001E5F35"/>
    <w:rsid w:val="001E69BC"/>
    <w:rsid w:val="001E71C9"/>
    <w:rsid w:val="001E7AED"/>
    <w:rsid w:val="001F00C0"/>
    <w:rsid w:val="001F0A04"/>
    <w:rsid w:val="001F0B56"/>
    <w:rsid w:val="001F0CCF"/>
    <w:rsid w:val="001F12F4"/>
    <w:rsid w:val="001F164F"/>
    <w:rsid w:val="001F2F31"/>
    <w:rsid w:val="001F3266"/>
    <w:rsid w:val="001F36C3"/>
    <w:rsid w:val="001F3916"/>
    <w:rsid w:val="001F4037"/>
    <w:rsid w:val="001F4676"/>
    <w:rsid w:val="001F54C5"/>
    <w:rsid w:val="001F58C2"/>
    <w:rsid w:val="001F5B50"/>
    <w:rsid w:val="001F5BC7"/>
    <w:rsid w:val="001F5C7D"/>
    <w:rsid w:val="001F61DB"/>
    <w:rsid w:val="001F662C"/>
    <w:rsid w:val="001F6ECA"/>
    <w:rsid w:val="001F7074"/>
    <w:rsid w:val="001F7A85"/>
    <w:rsid w:val="00200490"/>
    <w:rsid w:val="002009A4"/>
    <w:rsid w:val="00201F3A"/>
    <w:rsid w:val="002028F1"/>
    <w:rsid w:val="0020327F"/>
    <w:rsid w:val="00203A34"/>
    <w:rsid w:val="00203F96"/>
    <w:rsid w:val="002041BF"/>
    <w:rsid w:val="00204831"/>
    <w:rsid w:val="00204E32"/>
    <w:rsid w:val="002050C4"/>
    <w:rsid w:val="00205CEA"/>
    <w:rsid w:val="002063BF"/>
    <w:rsid w:val="0020640E"/>
    <w:rsid w:val="002069B2"/>
    <w:rsid w:val="00207FA3"/>
    <w:rsid w:val="00210051"/>
    <w:rsid w:val="00210241"/>
    <w:rsid w:val="002105C0"/>
    <w:rsid w:val="002111FD"/>
    <w:rsid w:val="00212596"/>
    <w:rsid w:val="00212D1B"/>
    <w:rsid w:val="00212D2F"/>
    <w:rsid w:val="0021336E"/>
    <w:rsid w:val="00214DA8"/>
    <w:rsid w:val="0021529E"/>
    <w:rsid w:val="00215423"/>
    <w:rsid w:val="002158FA"/>
    <w:rsid w:val="00215991"/>
    <w:rsid w:val="00215D3F"/>
    <w:rsid w:val="00215F14"/>
    <w:rsid w:val="002160C0"/>
    <w:rsid w:val="0021622E"/>
    <w:rsid w:val="00216540"/>
    <w:rsid w:val="00216742"/>
    <w:rsid w:val="00216A4A"/>
    <w:rsid w:val="00217082"/>
    <w:rsid w:val="002179C2"/>
    <w:rsid w:val="00220495"/>
    <w:rsid w:val="00220600"/>
    <w:rsid w:val="0022062E"/>
    <w:rsid w:val="00220819"/>
    <w:rsid w:val="00220EAB"/>
    <w:rsid w:val="00221404"/>
    <w:rsid w:val="0022216A"/>
    <w:rsid w:val="002221C0"/>
    <w:rsid w:val="002224DB"/>
    <w:rsid w:val="00223FCB"/>
    <w:rsid w:val="00224506"/>
    <w:rsid w:val="0022451F"/>
    <w:rsid w:val="002245DE"/>
    <w:rsid w:val="00224CC9"/>
    <w:rsid w:val="0022523C"/>
    <w:rsid w:val="002252C3"/>
    <w:rsid w:val="00225343"/>
    <w:rsid w:val="0022591B"/>
    <w:rsid w:val="00225C54"/>
    <w:rsid w:val="00225C71"/>
    <w:rsid w:val="00226404"/>
    <w:rsid w:val="00226BE1"/>
    <w:rsid w:val="00227027"/>
    <w:rsid w:val="002276E2"/>
    <w:rsid w:val="00227D97"/>
    <w:rsid w:val="00230765"/>
    <w:rsid w:val="00230BDB"/>
    <w:rsid w:val="00231470"/>
    <w:rsid w:val="0023156D"/>
    <w:rsid w:val="002319E4"/>
    <w:rsid w:val="002320DA"/>
    <w:rsid w:val="00232491"/>
    <w:rsid w:val="00233E89"/>
    <w:rsid w:val="00233ED3"/>
    <w:rsid w:val="002346E3"/>
    <w:rsid w:val="002349E8"/>
    <w:rsid w:val="00235632"/>
    <w:rsid w:val="00235872"/>
    <w:rsid w:val="00235CAB"/>
    <w:rsid w:val="00235DAD"/>
    <w:rsid w:val="00236099"/>
    <w:rsid w:val="00236493"/>
    <w:rsid w:val="0023684E"/>
    <w:rsid w:val="00236ED3"/>
    <w:rsid w:val="0023731B"/>
    <w:rsid w:val="00237712"/>
    <w:rsid w:val="00237918"/>
    <w:rsid w:val="00240798"/>
    <w:rsid w:val="0024083C"/>
    <w:rsid w:val="0024093C"/>
    <w:rsid w:val="002413CC"/>
    <w:rsid w:val="00241559"/>
    <w:rsid w:val="00241BE6"/>
    <w:rsid w:val="00242362"/>
    <w:rsid w:val="0024267E"/>
    <w:rsid w:val="002426E0"/>
    <w:rsid w:val="0024309A"/>
    <w:rsid w:val="00243179"/>
    <w:rsid w:val="002434D0"/>
    <w:rsid w:val="0024350A"/>
    <w:rsid w:val="002435B3"/>
    <w:rsid w:val="00244040"/>
    <w:rsid w:val="0024566A"/>
    <w:rsid w:val="00245766"/>
    <w:rsid w:val="002458EB"/>
    <w:rsid w:val="002462D0"/>
    <w:rsid w:val="00246594"/>
    <w:rsid w:val="002468B7"/>
    <w:rsid w:val="0024729C"/>
    <w:rsid w:val="00247BC4"/>
    <w:rsid w:val="002502F9"/>
    <w:rsid w:val="0025081A"/>
    <w:rsid w:val="00251316"/>
    <w:rsid w:val="00251615"/>
    <w:rsid w:val="002518B0"/>
    <w:rsid w:val="00251B4A"/>
    <w:rsid w:val="00251DE3"/>
    <w:rsid w:val="0025243C"/>
    <w:rsid w:val="00252933"/>
    <w:rsid w:val="002536A0"/>
    <w:rsid w:val="0025555E"/>
    <w:rsid w:val="00255D36"/>
    <w:rsid w:val="00257543"/>
    <w:rsid w:val="002577E6"/>
    <w:rsid w:val="002602EB"/>
    <w:rsid w:val="00260656"/>
    <w:rsid w:val="002608DB"/>
    <w:rsid w:val="00260A05"/>
    <w:rsid w:val="00261782"/>
    <w:rsid w:val="002617E7"/>
    <w:rsid w:val="002619AC"/>
    <w:rsid w:val="00261A3A"/>
    <w:rsid w:val="00262A43"/>
    <w:rsid w:val="00262A45"/>
    <w:rsid w:val="00262FAD"/>
    <w:rsid w:val="002635D9"/>
    <w:rsid w:val="002637AE"/>
    <w:rsid w:val="00264189"/>
    <w:rsid w:val="00264228"/>
    <w:rsid w:val="00264334"/>
    <w:rsid w:val="0026473E"/>
    <w:rsid w:val="00265223"/>
    <w:rsid w:val="00265521"/>
    <w:rsid w:val="00265C81"/>
    <w:rsid w:val="00266214"/>
    <w:rsid w:val="00266CC2"/>
    <w:rsid w:val="00267A3C"/>
    <w:rsid w:val="00267B5F"/>
    <w:rsid w:val="00267C83"/>
    <w:rsid w:val="0027144F"/>
    <w:rsid w:val="00271A63"/>
    <w:rsid w:val="00271F3A"/>
    <w:rsid w:val="00273278"/>
    <w:rsid w:val="002737F4"/>
    <w:rsid w:val="00273D70"/>
    <w:rsid w:val="00273E0E"/>
    <w:rsid w:val="00273E84"/>
    <w:rsid w:val="00274BB8"/>
    <w:rsid w:val="00274C41"/>
    <w:rsid w:val="00274DFF"/>
    <w:rsid w:val="00276081"/>
    <w:rsid w:val="002762A3"/>
    <w:rsid w:val="00276B67"/>
    <w:rsid w:val="00277097"/>
    <w:rsid w:val="00277490"/>
    <w:rsid w:val="002777BC"/>
    <w:rsid w:val="002805AB"/>
    <w:rsid w:val="002805F5"/>
    <w:rsid w:val="00280751"/>
    <w:rsid w:val="00280E8F"/>
    <w:rsid w:val="00281605"/>
    <w:rsid w:val="002819A4"/>
    <w:rsid w:val="00281C9B"/>
    <w:rsid w:val="002821B7"/>
    <w:rsid w:val="0028265E"/>
    <w:rsid w:val="0028280A"/>
    <w:rsid w:val="0028305E"/>
    <w:rsid w:val="0028360D"/>
    <w:rsid w:val="002838A1"/>
    <w:rsid w:val="00283A0A"/>
    <w:rsid w:val="0028409E"/>
    <w:rsid w:val="0028487A"/>
    <w:rsid w:val="00284AA5"/>
    <w:rsid w:val="002850AC"/>
    <w:rsid w:val="0028606E"/>
    <w:rsid w:val="00286560"/>
    <w:rsid w:val="00286ACD"/>
    <w:rsid w:val="00286BFC"/>
    <w:rsid w:val="002871CF"/>
    <w:rsid w:val="00287838"/>
    <w:rsid w:val="0029074A"/>
    <w:rsid w:val="002907B5"/>
    <w:rsid w:val="00290CC2"/>
    <w:rsid w:val="002911CE"/>
    <w:rsid w:val="002912B7"/>
    <w:rsid w:val="002912C6"/>
    <w:rsid w:val="0029135D"/>
    <w:rsid w:val="00291685"/>
    <w:rsid w:val="0029196F"/>
    <w:rsid w:val="00291FC4"/>
    <w:rsid w:val="00292174"/>
    <w:rsid w:val="00292EB7"/>
    <w:rsid w:val="002937A1"/>
    <w:rsid w:val="00294544"/>
    <w:rsid w:val="00295BE1"/>
    <w:rsid w:val="00295FCF"/>
    <w:rsid w:val="00296227"/>
    <w:rsid w:val="00296314"/>
    <w:rsid w:val="002964A7"/>
    <w:rsid w:val="00296958"/>
    <w:rsid w:val="00296F44"/>
    <w:rsid w:val="0029777D"/>
    <w:rsid w:val="002A055E"/>
    <w:rsid w:val="002A1733"/>
    <w:rsid w:val="002A1D4E"/>
    <w:rsid w:val="002A1F3F"/>
    <w:rsid w:val="002A2107"/>
    <w:rsid w:val="002A2499"/>
    <w:rsid w:val="002A2869"/>
    <w:rsid w:val="002A2B92"/>
    <w:rsid w:val="002A3257"/>
    <w:rsid w:val="002A37EE"/>
    <w:rsid w:val="002A3FC3"/>
    <w:rsid w:val="002A4063"/>
    <w:rsid w:val="002A438D"/>
    <w:rsid w:val="002A4C62"/>
    <w:rsid w:val="002A4CC1"/>
    <w:rsid w:val="002A5F35"/>
    <w:rsid w:val="002A6158"/>
    <w:rsid w:val="002A6CFF"/>
    <w:rsid w:val="002A6FF8"/>
    <w:rsid w:val="002A7683"/>
    <w:rsid w:val="002A7EEF"/>
    <w:rsid w:val="002B24D6"/>
    <w:rsid w:val="002B2C00"/>
    <w:rsid w:val="002B2D82"/>
    <w:rsid w:val="002B3A7C"/>
    <w:rsid w:val="002B3B0D"/>
    <w:rsid w:val="002B3FE9"/>
    <w:rsid w:val="002B63FC"/>
    <w:rsid w:val="002B6D00"/>
    <w:rsid w:val="002B6FA2"/>
    <w:rsid w:val="002B74C5"/>
    <w:rsid w:val="002B77BF"/>
    <w:rsid w:val="002C0976"/>
    <w:rsid w:val="002C0ED2"/>
    <w:rsid w:val="002C1174"/>
    <w:rsid w:val="002C151A"/>
    <w:rsid w:val="002C1961"/>
    <w:rsid w:val="002C26E7"/>
    <w:rsid w:val="002C2995"/>
    <w:rsid w:val="002C31B3"/>
    <w:rsid w:val="002C38A5"/>
    <w:rsid w:val="002C3FD2"/>
    <w:rsid w:val="002C400F"/>
    <w:rsid w:val="002C41E6"/>
    <w:rsid w:val="002C4435"/>
    <w:rsid w:val="002C4558"/>
    <w:rsid w:val="002C4674"/>
    <w:rsid w:val="002C507B"/>
    <w:rsid w:val="002C578F"/>
    <w:rsid w:val="002C5DD1"/>
    <w:rsid w:val="002C6360"/>
    <w:rsid w:val="002C6364"/>
    <w:rsid w:val="002C6443"/>
    <w:rsid w:val="002C6713"/>
    <w:rsid w:val="002C6D48"/>
    <w:rsid w:val="002C6E1A"/>
    <w:rsid w:val="002C6FCD"/>
    <w:rsid w:val="002C7166"/>
    <w:rsid w:val="002C71A1"/>
    <w:rsid w:val="002C76BF"/>
    <w:rsid w:val="002D02C7"/>
    <w:rsid w:val="002D0371"/>
    <w:rsid w:val="002D071A"/>
    <w:rsid w:val="002D102E"/>
    <w:rsid w:val="002D124C"/>
    <w:rsid w:val="002D2035"/>
    <w:rsid w:val="002D2E85"/>
    <w:rsid w:val="002D34B2"/>
    <w:rsid w:val="002D3B37"/>
    <w:rsid w:val="002D4147"/>
    <w:rsid w:val="002D4863"/>
    <w:rsid w:val="002D4ABC"/>
    <w:rsid w:val="002D4D9C"/>
    <w:rsid w:val="002D5255"/>
    <w:rsid w:val="002D53BA"/>
    <w:rsid w:val="002D5933"/>
    <w:rsid w:val="002D5BFA"/>
    <w:rsid w:val="002D6218"/>
    <w:rsid w:val="002D6B9B"/>
    <w:rsid w:val="002D6E41"/>
    <w:rsid w:val="002D73D4"/>
    <w:rsid w:val="002D7637"/>
    <w:rsid w:val="002D7A15"/>
    <w:rsid w:val="002E010F"/>
    <w:rsid w:val="002E0B37"/>
    <w:rsid w:val="002E0B70"/>
    <w:rsid w:val="002E0BEF"/>
    <w:rsid w:val="002E17F2"/>
    <w:rsid w:val="002E1D24"/>
    <w:rsid w:val="002E1EFB"/>
    <w:rsid w:val="002E2A11"/>
    <w:rsid w:val="002E2B4D"/>
    <w:rsid w:val="002E368E"/>
    <w:rsid w:val="002E3791"/>
    <w:rsid w:val="002E4943"/>
    <w:rsid w:val="002E56A7"/>
    <w:rsid w:val="002E659A"/>
    <w:rsid w:val="002E689B"/>
    <w:rsid w:val="002E7003"/>
    <w:rsid w:val="002E7CAE"/>
    <w:rsid w:val="002E7F8F"/>
    <w:rsid w:val="002F07A4"/>
    <w:rsid w:val="002F2771"/>
    <w:rsid w:val="002F2F73"/>
    <w:rsid w:val="002F3744"/>
    <w:rsid w:val="002F37A9"/>
    <w:rsid w:val="002F4794"/>
    <w:rsid w:val="002F4AE1"/>
    <w:rsid w:val="002F55B5"/>
    <w:rsid w:val="002F5609"/>
    <w:rsid w:val="002F585B"/>
    <w:rsid w:val="002F5AFC"/>
    <w:rsid w:val="002F6CB0"/>
    <w:rsid w:val="002F6E9C"/>
    <w:rsid w:val="002F6EF2"/>
    <w:rsid w:val="002F771F"/>
    <w:rsid w:val="002F784D"/>
    <w:rsid w:val="003001B2"/>
    <w:rsid w:val="003003EF"/>
    <w:rsid w:val="003003F3"/>
    <w:rsid w:val="0030075F"/>
    <w:rsid w:val="00300A39"/>
    <w:rsid w:val="003018E3"/>
    <w:rsid w:val="00301BDB"/>
    <w:rsid w:val="00301CE6"/>
    <w:rsid w:val="00302569"/>
    <w:rsid w:val="0030256B"/>
    <w:rsid w:val="00302D11"/>
    <w:rsid w:val="00303327"/>
    <w:rsid w:val="003038EC"/>
    <w:rsid w:val="00303E77"/>
    <w:rsid w:val="003045D2"/>
    <w:rsid w:val="0030501F"/>
    <w:rsid w:val="00305444"/>
    <w:rsid w:val="003060F8"/>
    <w:rsid w:val="0030704D"/>
    <w:rsid w:val="00307A42"/>
    <w:rsid w:val="00307A45"/>
    <w:rsid w:val="00307BA1"/>
    <w:rsid w:val="00307FF4"/>
    <w:rsid w:val="00311702"/>
    <w:rsid w:val="00311E82"/>
    <w:rsid w:val="003124BA"/>
    <w:rsid w:val="00312C0A"/>
    <w:rsid w:val="00313C85"/>
    <w:rsid w:val="00313FD6"/>
    <w:rsid w:val="003143BD"/>
    <w:rsid w:val="00315304"/>
    <w:rsid w:val="003153C1"/>
    <w:rsid w:val="00315B19"/>
    <w:rsid w:val="00320177"/>
    <w:rsid w:val="003202D4"/>
    <w:rsid w:val="003203ED"/>
    <w:rsid w:val="0032130F"/>
    <w:rsid w:val="00322820"/>
    <w:rsid w:val="00322C9F"/>
    <w:rsid w:val="003233E6"/>
    <w:rsid w:val="00324135"/>
    <w:rsid w:val="003242DD"/>
    <w:rsid w:val="00324834"/>
    <w:rsid w:val="00324AA1"/>
    <w:rsid w:val="00324D23"/>
    <w:rsid w:val="00325768"/>
    <w:rsid w:val="00325884"/>
    <w:rsid w:val="00325F35"/>
    <w:rsid w:val="003260A9"/>
    <w:rsid w:val="003273A2"/>
    <w:rsid w:val="00327C6A"/>
    <w:rsid w:val="00327F8C"/>
    <w:rsid w:val="003304A6"/>
    <w:rsid w:val="00330D80"/>
    <w:rsid w:val="00331751"/>
    <w:rsid w:val="00331E4A"/>
    <w:rsid w:val="003329DD"/>
    <w:rsid w:val="003330BE"/>
    <w:rsid w:val="00333178"/>
    <w:rsid w:val="003334EA"/>
    <w:rsid w:val="0033352E"/>
    <w:rsid w:val="00333D09"/>
    <w:rsid w:val="00333FD7"/>
    <w:rsid w:val="00334078"/>
    <w:rsid w:val="00334165"/>
    <w:rsid w:val="00334578"/>
    <w:rsid w:val="00334579"/>
    <w:rsid w:val="00334926"/>
    <w:rsid w:val="00334D0C"/>
    <w:rsid w:val="0033520D"/>
    <w:rsid w:val="00335858"/>
    <w:rsid w:val="00336BDA"/>
    <w:rsid w:val="00337135"/>
    <w:rsid w:val="00340CA8"/>
    <w:rsid w:val="0034106C"/>
    <w:rsid w:val="0034166C"/>
    <w:rsid w:val="003419A8"/>
    <w:rsid w:val="00341DA5"/>
    <w:rsid w:val="00341FAB"/>
    <w:rsid w:val="00342BD7"/>
    <w:rsid w:val="00343C63"/>
    <w:rsid w:val="00343CA5"/>
    <w:rsid w:val="0034447A"/>
    <w:rsid w:val="00345335"/>
    <w:rsid w:val="00346012"/>
    <w:rsid w:val="00346DB5"/>
    <w:rsid w:val="00347431"/>
    <w:rsid w:val="00347574"/>
    <w:rsid w:val="003477B1"/>
    <w:rsid w:val="003479F3"/>
    <w:rsid w:val="00347DB6"/>
    <w:rsid w:val="00347E7F"/>
    <w:rsid w:val="0035020E"/>
    <w:rsid w:val="0035065C"/>
    <w:rsid w:val="003507E3"/>
    <w:rsid w:val="003516FD"/>
    <w:rsid w:val="00351762"/>
    <w:rsid w:val="00351C00"/>
    <w:rsid w:val="00351C21"/>
    <w:rsid w:val="00352094"/>
    <w:rsid w:val="0035267B"/>
    <w:rsid w:val="00352AAB"/>
    <w:rsid w:val="00352BCD"/>
    <w:rsid w:val="00352BE5"/>
    <w:rsid w:val="00354F66"/>
    <w:rsid w:val="0035511B"/>
    <w:rsid w:val="00356081"/>
    <w:rsid w:val="00357380"/>
    <w:rsid w:val="00360259"/>
    <w:rsid w:val="003602D9"/>
    <w:rsid w:val="00361055"/>
    <w:rsid w:val="00361261"/>
    <w:rsid w:val="003616AD"/>
    <w:rsid w:val="003626B8"/>
    <w:rsid w:val="00362F2B"/>
    <w:rsid w:val="00362F2C"/>
    <w:rsid w:val="00363773"/>
    <w:rsid w:val="003649A8"/>
    <w:rsid w:val="00364BF8"/>
    <w:rsid w:val="00364E62"/>
    <w:rsid w:val="00364F51"/>
    <w:rsid w:val="00365071"/>
    <w:rsid w:val="0036558A"/>
    <w:rsid w:val="00365A4B"/>
    <w:rsid w:val="00365BF7"/>
    <w:rsid w:val="00365ED8"/>
    <w:rsid w:val="00366A27"/>
    <w:rsid w:val="00366A3C"/>
    <w:rsid w:val="00366E87"/>
    <w:rsid w:val="0036722D"/>
    <w:rsid w:val="003673AE"/>
    <w:rsid w:val="00367B02"/>
    <w:rsid w:val="00370BD2"/>
    <w:rsid w:val="00370C16"/>
    <w:rsid w:val="00370E47"/>
    <w:rsid w:val="00371062"/>
    <w:rsid w:val="003711A4"/>
    <w:rsid w:val="00371A1B"/>
    <w:rsid w:val="003724E1"/>
    <w:rsid w:val="00372A38"/>
    <w:rsid w:val="00372AAF"/>
    <w:rsid w:val="00373969"/>
    <w:rsid w:val="003742AC"/>
    <w:rsid w:val="003744CE"/>
    <w:rsid w:val="00374F8B"/>
    <w:rsid w:val="00375359"/>
    <w:rsid w:val="00375719"/>
    <w:rsid w:val="0037673C"/>
    <w:rsid w:val="003768AA"/>
    <w:rsid w:val="00376B0A"/>
    <w:rsid w:val="0037719F"/>
    <w:rsid w:val="00377CE1"/>
    <w:rsid w:val="00377DD1"/>
    <w:rsid w:val="00380D7D"/>
    <w:rsid w:val="0038102E"/>
    <w:rsid w:val="003821E2"/>
    <w:rsid w:val="00382932"/>
    <w:rsid w:val="00383467"/>
    <w:rsid w:val="00384177"/>
    <w:rsid w:val="00384284"/>
    <w:rsid w:val="00385662"/>
    <w:rsid w:val="00385770"/>
    <w:rsid w:val="00385932"/>
    <w:rsid w:val="003859C1"/>
    <w:rsid w:val="00385BF0"/>
    <w:rsid w:val="003861C1"/>
    <w:rsid w:val="00386578"/>
    <w:rsid w:val="00386747"/>
    <w:rsid w:val="003913DB"/>
    <w:rsid w:val="00391638"/>
    <w:rsid w:val="003918D0"/>
    <w:rsid w:val="00391F05"/>
    <w:rsid w:val="003926EA"/>
    <w:rsid w:val="003927B8"/>
    <w:rsid w:val="00392D70"/>
    <w:rsid w:val="00393702"/>
    <w:rsid w:val="003939FF"/>
    <w:rsid w:val="00393FE3"/>
    <w:rsid w:val="0039424D"/>
    <w:rsid w:val="003946B1"/>
    <w:rsid w:val="00394D8D"/>
    <w:rsid w:val="0039520F"/>
    <w:rsid w:val="0039565E"/>
    <w:rsid w:val="00395948"/>
    <w:rsid w:val="00395F42"/>
    <w:rsid w:val="003967CC"/>
    <w:rsid w:val="00396C06"/>
    <w:rsid w:val="00397568"/>
    <w:rsid w:val="003977C5"/>
    <w:rsid w:val="00397827"/>
    <w:rsid w:val="003978A8"/>
    <w:rsid w:val="003A0DAE"/>
    <w:rsid w:val="003A21A8"/>
    <w:rsid w:val="003A2207"/>
    <w:rsid w:val="003A2223"/>
    <w:rsid w:val="003A2A0F"/>
    <w:rsid w:val="003A2DD7"/>
    <w:rsid w:val="003A3994"/>
    <w:rsid w:val="003A45A1"/>
    <w:rsid w:val="003A4C90"/>
    <w:rsid w:val="003A4EBD"/>
    <w:rsid w:val="003A5124"/>
    <w:rsid w:val="003A5669"/>
    <w:rsid w:val="003A5B0A"/>
    <w:rsid w:val="003A5C85"/>
    <w:rsid w:val="003A5EA3"/>
    <w:rsid w:val="003A6793"/>
    <w:rsid w:val="003A6BAC"/>
    <w:rsid w:val="003A6BE0"/>
    <w:rsid w:val="003A722F"/>
    <w:rsid w:val="003A7BA5"/>
    <w:rsid w:val="003A7D5E"/>
    <w:rsid w:val="003A7E77"/>
    <w:rsid w:val="003A7EF3"/>
    <w:rsid w:val="003B0188"/>
    <w:rsid w:val="003B055B"/>
    <w:rsid w:val="003B0669"/>
    <w:rsid w:val="003B06E2"/>
    <w:rsid w:val="003B0DC8"/>
    <w:rsid w:val="003B159C"/>
    <w:rsid w:val="003B172F"/>
    <w:rsid w:val="003B1DDF"/>
    <w:rsid w:val="003B2409"/>
    <w:rsid w:val="003B29D5"/>
    <w:rsid w:val="003B2AE7"/>
    <w:rsid w:val="003B2B22"/>
    <w:rsid w:val="003B35D9"/>
    <w:rsid w:val="003B369F"/>
    <w:rsid w:val="003B36A3"/>
    <w:rsid w:val="003B4971"/>
    <w:rsid w:val="003B4EB4"/>
    <w:rsid w:val="003B53CC"/>
    <w:rsid w:val="003B6931"/>
    <w:rsid w:val="003B6F9D"/>
    <w:rsid w:val="003B72C3"/>
    <w:rsid w:val="003B78B3"/>
    <w:rsid w:val="003B795B"/>
    <w:rsid w:val="003B7AB2"/>
    <w:rsid w:val="003B7AC3"/>
    <w:rsid w:val="003B7FE5"/>
    <w:rsid w:val="003C0D50"/>
    <w:rsid w:val="003C11C8"/>
    <w:rsid w:val="003C12B9"/>
    <w:rsid w:val="003C1955"/>
    <w:rsid w:val="003C1CA4"/>
    <w:rsid w:val="003C1DE1"/>
    <w:rsid w:val="003C20EE"/>
    <w:rsid w:val="003C22BF"/>
    <w:rsid w:val="003C2702"/>
    <w:rsid w:val="003C2907"/>
    <w:rsid w:val="003C3076"/>
    <w:rsid w:val="003C359F"/>
    <w:rsid w:val="003C3E39"/>
    <w:rsid w:val="003C3FC4"/>
    <w:rsid w:val="003C4FFF"/>
    <w:rsid w:val="003C5E41"/>
    <w:rsid w:val="003C62E9"/>
    <w:rsid w:val="003C62ED"/>
    <w:rsid w:val="003C639E"/>
    <w:rsid w:val="003C6C78"/>
    <w:rsid w:val="003C6D1B"/>
    <w:rsid w:val="003C6E0C"/>
    <w:rsid w:val="003C733E"/>
    <w:rsid w:val="003C7806"/>
    <w:rsid w:val="003D02C8"/>
    <w:rsid w:val="003D109F"/>
    <w:rsid w:val="003D2478"/>
    <w:rsid w:val="003D2FDA"/>
    <w:rsid w:val="003D3577"/>
    <w:rsid w:val="003D366E"/>
    <w:rsid w:val="003D41C3"/>
    <w:rsid w:val="003D4835"/>
    <w:rsid w:val="003D5634"/>
    <w:rsid w:val="003D5831"/>
    <w:rsid w:val="003D5B1F"/>
    <w:rsid w:val="003D6122"/>
    <w:rsid w:val="003D6509"/>
    <w:rsid w:val="003D65C0"/>
    <w:rsid w:val="003D6649"/>
    <w:rsid w:val="003D7146"/>
    <w:rsid w:val="003D7917"/>
    <w:rsid w:val="003D7999"/>
    <w:rsid w:val="003D7FB1"/>
    <w:rsid w:val="003E00B3"/>
    <w:rsid w:val="003E104F"/>
    <w:rsid w:val="003E128F"/>
    <w:rsid w:val="003E14A6"/>
    <w:rsid w:val="003E15FA"/>
    <w:rsid w:val="003E15FB"/>
    <w:rsid w:val="003E1665"/>
    <w:rsid w:val="003E169D"/>
    <w:rsid w:val="003E16CC"/>
    <w:rsid w:val="003E179A"/>
    <w:rsid w:val="003E1D16"/>
    <w:rsid w:val="003E1D23"/>
    <w:rsid w:val="003E24A5"/>
    <w:rsid w:val="003E2DEA"/>
    <w:rsid w:val="003E3A77"/>
    <w:rsid w:val="003E3DD1"/>
    <w:rsid w:val="003E42D2"/>
    <w:rsid w:val="003E4493"/>
    <w:rsid w:val="003E45B0"/>
    <w:rsid w:val="003E46C7"/>
    <w:rsid w:val="003E4789"/>
    <w:rsid w:val="003E517D"/>
    <w:rsid w:val="003E55E4"/>
    <w:rsid w:val="003E5B3A"/>
    <w:rsid w:val="003E5EB7"/>
    <w:rsid w:val="003E607B"/>
    <w:rsid w:val="003E64AD"/>
    <w:rsid w:val="003E7090"/>
    <w:rsid w:val="003E74E3"/>
    <w:rsid w:val="003E7676"/>
    <w:rsid w:val="003F0329"/>
    <w:rsid w:val="003F05C7"/>
    <w:rsid w:val="003F1D3F"/>
    <w:rsid w:val="003F24A2"/>
    <w:rsid w:val="003F25D5"/>
    <w:rsid w:val="003F2CD4"/>
    <w:rsid w:val="003F370E"/>
    <w:rsid w:val="003F3B86"/>
    <w:rsid w:val="003F4036"/>
    <w:rsid w:val="003F4A38"/>
    <w:rsid w:val="003F4A65"/>
    <w:rsid w:val="003F5114"/>
    <w:rsid w:val="003F56D3"/>
    <w:rsid w:val="003F5B82"/>
    <w:rsid w:val="003F5CA0"/>
    <w:rsid w:val="003F5DCE"/>
    <w:rsid w:val="003F6392"/>
    <w:rsid w:val="003F6BBE"/>
    <w:rsid w:val="003F77C3"/>
    <w:rsid w:val="004000E8"/>
    <w:rsid w:val="004008B0"/>
    <w:rsid w:val="00402353"/>
    <w:rsid w:val="0040255D"/>
    <w:rsid w:val="004028A6"/>
    <w:rsid w:val="00402E2B"/>
    <w:rsid w:val="00403745"/>
    <w:rsid w:val="00403C08"/>
    <w:rsid w:val="004040C0"/>
    <w:rsid w:val="00404D7B"/>
    <w:rsid w:val="0040512B"/>
    <w:rsid w:val="00405CA5"/>
    <w:rsid w:val="00406147"/>
    <w:rsid w:val="00406620"/>
    <w:rsid w:val="0040664A"/>
    <w:rsid w:val="00406A49"/>
    <w:rsid w:val="00406BA2"/>
    <w:rsid w:val="00406C60"/>
    <w:rsid w:val="00406D09"/>
    <w:rsid w:val="00407BDA"/>
    <w:rsid w:val="00407C29"/>
    <w:rsid w:val="00407CD3"/>
    <w:rsid w:val="00410134"/>
    <w:rsid w:val="0041078A"/>
    <w:rsid w:val="00410B4D"/>
    <w:rsid w:val="00410B72"/>
    <w:rsid w:val="00410C9B"/>
    <w:rsid w:val="00410F18"/>
    <w:rsid w:val="00411691"/>
    <w:rsid w:val="00411B1A"/>
    <w:rsid w:val="0041258E"/>
    <w:rsid w:val="0041263E"/>
    <w:rsid w:val="0041384A"/>
    <w:rsid w:val="00413AAC"/>
    <w:rsid w:val="00414AB1"/>
    <w:rsid w:val="00414C64"/>
    <w:rsid w:val="00415426"/>
    <w:rsid w:val="00415641"/>
    <w:rsid w:val="00415A98"/>
    <w:rsid w:val="00415E8A"/>
    <w:rsid w:val="00415EB0"/>
    <w:rsid w:val="00416DDF"/>
    <w:rsid w:val="00416EC3"/>
    <w:rsid w:val="00420230"/>
    <w:rsid w:val="00420A99"/>
    <w:rsid w:val="00421105"/>
    <w:rsid w:val="00421616"/>
    <w:rsid w:val="0042167F"/>
    <w:rsid w:val="00421F66"/>
    <w:rsid w:val="00422D12"/>
    <w:rsid w:val="004234DB"/>
    <w:rsid w:val="004234E7"/>
    <w:rsid w:val="00423A90"/>
    <w:rsid w:val="0042401D"/>
    <w:rsid w:val="004242F4"/>
    <w:rsid w:val="00424A05"/>
    <w:rsid w:val="00424AD6"/>
    <w:rsid w:val="004251E3"/>
    <w:rsid w:val="00425A2C"/>
    <w:rsid w:val="00425A2E"/>
    <w:rsid w:val="00425B5D"/>
    <w:rsid w:val="00425B68"/>
    <w:rsid w:val="0042614B"/>
    <w:rsid w:val="00426910"/>
    <w:rsid w:val="00426A23"/>
    <w:rsid w:val="00426ADD"/>
    <w:rsid w:val="00427248"/>
    <w:rsid w:val="00427772"/>
    <w:rsid w:val="004319AA"/>
    <w:rsid w:val="00431A9F"/>
    <w:rsid w:val="00431DD9"/>
    <w:rsid w:val="004328D6"/>
    <w:rsid w:val="0043299F"/>
    <w:rsid w:val="00432F6D"/>
    <w:rsid w:val="00432F94"/>
    <w:rsid w:val="00433752"/>
    <w:rsid w:val="00433B5E"/>
    <w:rsid w:val="00433CB2"/>
    <w:rsid w:val="004345C8"/>
    <w:rsid w:val="0043473D"/>
    <w:rsid w:val="00434E58"/>
    <w:rsid w:val="00434ED0"/>
    <w:rsid w:val="00435A16"/>
    <w:rsid w:val="004371FB"/>
    <w:rsid w:val="00437447"/>
    <w:rsid w:val="0043787B"/>
    <w:rsid w:val="004407C2"/>
    <w:rsid w:val="00440C67"/>
    <w:rsid w:val="004410B9"/>
    <w:rsid w:val="00441829"/>
    <w:rsid w:val="00441A92"/>
    <w:rsid w:val="00442587"/>
    <w:rsid w:val="004427DC"/>
    <w:rsid w:val="00442A5F"/>
    <w:rsid w:val="00443C63"/>
    <w:rsid w:val="00444000"/>
    <w:rsid w:val="00444B1D"/>
    <w:rsid w:val="00444F56"/>
    <w:rsid w:val="004452C3"/>
    <w:rsid w:val="00445530"/>
    <w:rsid w:val="00445828"/>
    <w:rsid w:val="004459C8"/>
    <w:rsid w:val="00446488"/>
    <w:rsid w:val="00446A99"/>
    <w:rsid w:val="0044705A"/>
    <w:rsid w:val="004475BC"/>
    <w:rsid w:val="00447BC3"/>
    <w:rsid w:val="00450214"/>
    <w:rsid w:val="00450677"/>
    <w:rsid w:val="00450E98"/>
    <w:rsid w:val="00451253"/>
    <w:rsid w:val="004515D3"/>
    <w:rsid w:val="004517AA"/>
    <w:rsid w:val="00452864"/>
    <w:rsid w:val="00452CAC"/>
    <w:rsid w:val="0045334A"/>
    <w:rsid w:val="00453980"/>
    <w:rsid w:val="004545AE"/>
    <w:rsid w:val="0045532B"/>
    <w:rsid w:val="004555E3"/>
    <w:rsid w:val="0045566F"/>
    <w:rsid w:val="004559DC"/>
    <w:rsid w:val="00455D0D"/>
    <w:rsid w:val="00455E5B"/>
    <w:rsid w:val="0045606C"/>
    <w:rsid w:val="0045630F"/>
    <w:rsid w:val="00456425"/>
    <w:rsid w:val="00456D12"/>
    <w:rsid w:val="00457565"/>
    <w:rsid w:val="00457B71"/>
    <w:rsid w:val="00460A06"/>
    <w:rsid w:val="00460D15"/>
    <w:rsid w:val="00461301"/>
    <w:rsid w:val="004616E7"/>
    <w:rsid w:val="00461892"/>
    <w:rsid w:val="00462C36"/>
    <w:rsid w:val="004633B5"/>
    <w:rsid w:val="0046493F"/>
    <w:rsid w:val="0046589A"/>
    <w:rsid w:val="004661B2"/>
    <w:rsid w:val="00466427"/>
    <w:rsid w:val="004669E2"/>
    <w:rsid w:val="00466D07"/>
    <w:rsid w:val="00466F5E"/>
    <w:rsid w:val="00466FFC"/>
    <w:rsid w:val="00470299"/>
    <w:rsid w:val="00470334"/>
    <w:rsid w:val="00470B4B"/>
    <w:rsid w:val="00470C2E"/>
    <w:rsid w:val="00470C31"/>
    <w:rsid w:val="0047209E"/>
    <w:rsid w:val="0047271B"/>
    <w:rsid w:val="00472CF7"/>
    <w:rsid w:val="00472D27"/>
    <w:rsid w:val="00472FB6"/>
    <w:rsid w:val="004734D0"/>
    <w:rsid w:val="00473BE8"/>
    <w:rsid w:val="00473DCE"/>
    <w:rsid w:val="0047400F"/>
    <w:rsid w:val="00474ED0"/>
    <w:rsid w:val="004751F6"/>
    <w:rsid w:val="004754DA"/>
    <w:rsid w:val="0047556B"/>
    <w:rsid w:val="004759C4"/>
    <w:rsid w:val="00476675"/>
    <w:rsid w:val="00476AA1"/>
    <w:rsid w:val="00477493"/>
    <w:rsid w:val="00477768"/>
    <w:rsid w:val="0047789C"/>
    <w:rsid w:val="004804AB"/>
    <w:rsid w:val="0048061C"/>
    <w:rsid w:val="004809E0"/>
    <w:rsid w:val="00480E5D"/>
    <w:rsid w:val="00481203"/>
    <w:rsid w:val="004815FD"/>
    <w:rsid w:val="00481705"/>
    <w:rsid w:val="00481DE7"/>
    <w:rsid w:val="00481FB4"/>
    <w:rsid w:val="0048266F"/>
    <w:rsid w:val="00482695"/>
    <w:rsid w:val="00482780"/>
    <w:rsid w:val="00482EA2"/>
    <w:rsid w:val="0048363F"/>
    <w:rsid w:val="00483EFF"/>
    <w:rsid w:val="004842C3"/>
    <w:rsid w:val="004843FA"/>
    <w:rsid w:val="00484787"/>
    <w:rsid w:val="0048579F"/>
    <w:rsid w:val="00485B50"/>
    <w:rsid w:val="0048634B"/>
    <w:rsid w:val="00486739"/>
    <w:rsid w:val="00486944"/>
    <w:rsid w:val="00487362"/>
    <w:rsid w:val="00490025"/>
    <w:rsid w:val="00490B24"/>
    <w:rsid w:val="00490BA0"/>
    <w:rsid w:val="00490C6F"/>
    <w:rsid w:val="00491816"/>
    <w:rsid w:val="00491A9E"/>
    <w:rsid w:val="00491B36"/>
    <w:rsid w:val="00492118"/>
    <w:rsid w:val="00492BC5"/>
    <w:rsid w:val="00492E72"/>
    <w:rsid w:val="00493240"/>
    <w:rsid w:val="004939C9"/>
    <w:rsid w:val="00494642"/>
    <w:rsid w:val="00495043"/>
    <w:rsid w:val="00496164"/>
    <w:rsid w:val="00496498"/>
    <w:rsid w:val="004964F1"/>
    <w:rsid w:val="00496E03"/>
    <w:rsid w:val="00496FBF"/>
    <w:rsid w:val="0049704C"/>
    <w:rsid w:val="00497314"/>
    <w:rsid w:val="004974EB"/>
    <w:rsid w:val="00497C80"/>
    <w:rsid w:val="004A0373"/>
    <w:rsid w:val="004A059A"/>
    <w:rsid w:val="004A1384"/>
    <w:rsid w:val="004A1610"/>
    <w:rsid w:val="004A16BC"/>
    <w:rsid w:val="004A27DF"/>
    <w:rsid w:val="004A2B94"/>
    <w:rsid w:val="004A2D47"/>
    <w:rsid w:val="004A3A69"/>
    <w:rsid w:val="004A4A51"/>
    <w:rsid w:val="004A4C6C"/>
    <w:rsid w:val="004A5256"/>
    <w:rsid w:val="004A5392"/>
    <w:rsid w:val="004A55AF"/>
    <w:rsid w:val="004A574C"/>
    <w:rsid w:val="004A614C"/>
    <w:rsid w:val="004A7D0F"/>
    <w:rsid w:val="004B0802"/>
    <w:rsid w:val="004B0840"/>
    <w:rsid w:val="004B0924"/>
    <w:rsid w:val="004B09DB"/>
    <w:rsid w:val="004B0BE0"/>
    <w:rsid w:val="004B1049"/>
    <w:rsid w:val="004B1CFE"/>
    <w:rsid w:val="004B1DB8"/>
    <w:rsid w:val="004B2532"/>
    <w:rsid w:val="004B2F6C"/>
    <w:rsid w:val="004B39A5"/>
    <w:rsid w:val="004B3B1F"/>
    <w:rsid w:val="004B4245"/>
    <w:rsid w:val="004B4459"/>
    <w:rsid w:val="004B44CE"/>
    <w:rsid w:val="004B4593"/>
    <w:rsid w:val="004B5D51"/>
    <w:rsid w:val="004B6270"/>
    <w:rsid w:val="004B6678"/>
    <w:rsid w:val="004B7358"/>
    <w:rsid w:val="004B74DE"/>
    <w:rsid w:val="004B74E1"/>
    <w:rsid w:val="004B7C0C"/>
    <w:rsid w:val="004C0C9D"/>
    <w:rsid w:val="004C0FBC"/>
    <w:rsid w:val="004C1260"/>
    <w:rsid w:val="004C1E01"/>
    <w:rsid w:val="004C23B1"/>
    <w:rsid w:val="004C23BA"/>
    <w:rsid w:val="004C2B95"/>
    <w:rsid w:val="004C3216"/>
    <w:rsid w:val="004C3898"/>
    <w:rsid w:val="004C3B35"/>
    <w:rsid w:val="004C3C55"/>
    <w:rsid w:val="004C4662"/>
    <w:rsid w:val="004C5EE9"/>
    <w:rsid w:val="004C5EF7"/>
    <w:rsid w:val="004C6A7A"/>
    <w:rsid w:val="004C6AD7"/>
    <w:rsid w:val="004C6D2F"/>
    <w:rsid w:val="004C6D4F"/>
    <w:rsid w:val="004C6E36"/>
    <w:rsid w:val="004C6ED8"/>
    <w:rsid w:val="004C72BF"/>
    <w:rsid w:val="004C77F7"/>
    <w:rsid w:val="004C7BA3"/>
    <w:rsid w:val="004D06BB"/>
    <w:rsid w:val="004D2254"/>
    <w:rsid w:val="004D22B0"/>
    <w:rsid w:val="004D36B1"/>
    <w:rsid w:val="004D3C15"/>
    <w:rsid w:val="004D50C4"/>
    <w:rsid w:val="004D5318"/>
    <w:rsid w:val="004D594B"/>
    <w:rsid w:val="004D6C54"/>
    <w:rsid w:val="004D6E88"/>
    <w:rsid w:val="004D7EBD"/>
    <w:rsid w:val="004E0449"/>
    <w:rsid w:val="004E0AFB"/>
    <w:rsid w:val="004E0BC3"/>
    <w:rsid w:val="004E11E7"/>
    <w:rsid w:val="004E1513"/>
    <w:rsid w:val="004E165C"/>
    <w:rsid w:val="004E18D2"/>
    <w:rsid w:val="004E1B0F"/>
    <w:rsid w:val="004E1E53"/>
    <w:rsid w:val="004E2043"/>
    <w:rsid w:val="004E23FC"/>
    <w:rsid w:val="004E2680"/>
    <w:rsid w:val="004E269A"/>
    <w:rsid w:val="004E2860"/>
    <w:rsid w:val="004E28F9"/>
    <w:rsid w:val="004E2C0C"/>
    <w:rsid w:val="004E2CD4"/>
    <w:rsid w:val="004E2FBD"/>
    <w:rsid w:val="004E37A5"/>
    <w:rsid w:val="004E3BAF"/>
    <w:rsid w:val="004E45AE"/>
    <w:rsid w:val="004E462E"/>
    <w:rsid w:val="004E53C7"/>
    <w:rsid w:val="004E56DC"/>
    <w:rsid w:val="004E5B49"/>
    <w:rsid w:val="004E5F91"/>
    <w:rsid w:val="004E6C03"/>
    <w:rsid w:val="004E76F4"/>
    <w:rsid w:val="004E7873"/>
    <w:rsid w:val="004E78B3"/>
    <w:rsid w:val="004E7EB2"/>
    <w:rsid w:val="004F0445"/>
    <w:rsid w:val="004F0A81"/>
    <w:rsid w:val="004F0B19"/>
    <w:rsid w:val="004F0B6C"/>
    <w:rsid w:val="004F19EB"/>
    <w:rsid w:val="004F2078"/>
    <w:rsid w:val="004F25CC"/>
    <w:rsid w:val="004F267A"/>
    <w:rsid w:val="004F277D"/>
    <w:rsid w:val="004F27C9"/>
    <w:rsid w:val="004F27D0"/>
    <w:rsid w:val="004F30B7"/>
    <w:rsid w:val="004F4A8C"/>
    <w:rsid w:val="004F4DA3"/>
    <w:rsid w:val="004F53E9"/>
    <w:rsid w:val="004F56FB"/>
    <w:rsid w:val="004F631B"/>
    <w:rsid w:val="004F6322"/>
    <w:rsid w:val="004F659D"/>
    <w:rsid w:val="004F66A7"/>
    <w:rsid w:val="004F71F7"/>
    <w:rsid w:val="004F735E"/>
    <w:rsid w:val="00500B52"/>
    <w:rsid w:val="005011FB"/>
    <w:rsid w:val="0050268E"/>
    <w:rsid w:val="0050318E"/>
    <w:rsid w:val="00504512"/>
    <w:rsid w:val="00504B0D"/>
    <w:rsid w:val="00504D78"/>
    <w:rsid w:val="0050530D"/>
    <w:rsid w:val="00506557"/>
    <w:rsid w:val="0050677A"/>
    <w:rsid w:val="00506849"/>
    <w:rsid w:val="00506D5C"/>
    <w:rsid w:val="00507194"/>
    <w:rsid w:val="0050775F"/>
    <w:rsid w:val="005104E2"/>
    <w:rsid w:val="005108D8"/>
    <w:rsid w:val="00510A05"/>
    <w:rsid w:val="00511392"/>
    <w:rsid w:val="005116F9"/>
    <w:rsid w:val="00511AE3"/>
    <w:rsid w:val="00511B0B"/>
    <w:rsid w:val="00512181"/>
    <w:rsid w:val="0051242F"/>
    <w:rsid w:val="0051249C"/>
    <w:rsid w:val="00512811"/>
    <w:rsid w:val="00512F96"/>
    <w:rsid w:val="00514531"/>
    <w:rsid w:val="005146A4"/>
    <w:rsid w:val="00514888"/>
    <w:rsid w:val="005153A7"/>
    <w:rsid w:val="005158BD"/>
    <w:rsid w:val="0051769E"/>
    <w:rsid w:val="00517EBB"/>
    <w:rsid w:val="00517FD4"/>
    <w:rsid w:val="005219CF"/>
    <w:rsid w:val="00522170"/>
    <w:rsid w:val="00522857"/>
    <w:rsid w:val="005234AA"/>
    <w:rsid w:val="005251B0"/>
    <w:rsid w:val="00525884"/>
    <w:rsid w:val="00525A40"/>
    <w:rsid w:val="005266DD"/>
    <w:rsid w:val="00527114"/>
    <w:rsid w:val="00527D68"/>
    <w:rsid w:val="00530333"/>
    <w:rsid w:val="00530D7E"/>
    <w:rsid w:val="00532A25"/>
    <w:rsid w:val="00532B21"/>
    <w:rsid w:val="00533C5F"/>
    <w:rsid w:val="00533EC3"/>
    <w:rsid w:val="00534AE0"/>
    <w:rsid w:val="00534B59"/>
    <w:rsid w:val="00534D24"/>
    <w:rsid w:val="00535226"/>
    <w:rsid w:val="00535499"/>
    <w:rsid w:val="00535666"/>
    <w:rsid w:val="00536759"/>
    <w:rsid w:val="00536B97"/>
    <w:rsid w:val="00536C0D"/>
    <w:rsid w:val="00536DF7"/>
    <w:rsid w:val="00537C62"/>
    <w:rsid w:val="00537DB8"/>
    <w:rsid w:val="005408C3"/>
    <w:rsid w:val="00541033"/>
    <w:rsid w:val="005418E6"/>
    <w:rsid w:val="0054206F"/>
    <w:rsid w:val="00542D12"/>
    <w:rsid w:val="00543B3A"/>
    <w:rsid w:val="00543E1E"/>
    <w:rsid w:val="00544751"/>
    <w:rsid w:val="00544AC8"/>
    <w:rsid w:val="00545011"/>
    <w:rsid w:val="00545796"/>
    <w:rsid w:val="0054634A"/>
    <w:rsid w:val="0054636A"/>
    <w:rsid w:val="005464F6"/>
    <w:rsid w:val="005465A6"/>
    <w:rsid w:val="00546970"/>
    <w:rsid w:val="00546D33"/>
    <w:rsid w:val="00546F3E"/>
    <w:rsid w:val="00547601"/>
    <w:rsid w:val="00547FF5"/>
    <w:rsid w:val="00551810"/>
    <w:rsid w:val="00554164"/>
    <w:rsid w:val="0055446D"/>
    <w:rsid w:val="00554606"/>
    <w:rsid w:val="00554D82"/>
    <w:rsid w:val="00554D8B"/>
    <w:rsid w:val="00554E19"/>
    <w:rsid w:val="00555048"/>
    <w:rsid w:val="00555F9F"/>
    <w:rsid w:val="00556791"/>
    <w:rsid w:val="0055688F"/>
    <w:rsid w:val="005574AF"/>
    <w:rsid w:val="005577C0"/>
    <w:rsid w:val="00560C31"/>
    <w:rsid w:val="0056121F"/>
    <w:rsid w:val="00563ABE"/>
    <w:rsid w:val="00563BB8"/>
    <w:rsid w:val="00563D67"/>
    <w:rsid w:val="005644B2"/>
    <w:rsid w:val="005647E4"/>
    <w:rsid w:val="00564FBF"/>
    <w:rsid w:val="00565067"/>
    <w:rsid w:val="00565DED"/>
    <w:rsid w:val="00566557"/>
    <w:rsid w:val="005666FA"/>
    <w:rsid w:val="00566EC0"/>
    <w:rsid w:val="0056778C"/>
    <w:rsid w:val="00567D95"/>
    <w:rsid w:val="005704BB"/>
    <w:rsid w:val="00570632"/>
    <w:rsid w:val="00570D73"/>
    <w:rsid w:val="00571554"/>
    <w:rsid w:val="005716E3"/>
    <w:rsid w:val="00571A96"/>
    <w:rsid w:val="00571AEA"/>
    <w:rsid w:val="00571BE1"/>
    <w:rsid w:val="00571CE5"/>
    <w:rsid w:val="00571D1C"/>
    <w:rsid w:val="00571D3C"/>
    <w:rsid w:val="00572505"/>
    <w:rsid w:val="00572A03"/>
    <w:rsid w:val="005735CE"/>
    <w:rsid w:val="005743DE"/>
    <w:rsid w:val="0057450F"/>
    <w:rsid w:val="00574855"/>
    <w:rsid w:val="005752DA"/>
    <w:rsid w:val="00575FE4"/>
    <w:rsid w:val="005764C7"/>
    <w:rsid w:val="00576670"/>
    <w:rsid w:val="00576734"/>
    <w:rsid w:val="00576784"/>
    <w:rsid w:val="0057762F"/>
    <w:rsid w:val="005807DC"/>
    <w:rsid w:val="0058172D"/>
    <w:rsid w:val="005817C9"/>
    <w:rsid w:val="00582187"/>
    <w:rsid w:val="00582388"/>
    <w:rsid w:val="00582561"/>
    <w:rsid w:val="00582809"/>
    <w:rsid w:val="00583F52"/>
    <w:rsid w:val="00583F8C"/>
    <w:rsid w:val="00585C6A"/>
    <w:rsid w:val="00585DDD"/>
    <w:rsid w:val="00585E13"/>
    <w:rsid w:val="00586023"/>
    <w:rsid w:val="0058638E"/>
    <w:rsid w:val="00586451"/>
    <w:rsid w:val="0058798C"/>
    <w:rsid w:val="00590087"/>
    <w:rsid w:val="005900FA"/>
    <w:rsid w:val="00590A17"/>
    <w:rsid w:val="00590F22"/>
    <w:rsid w:val="00590FB2"/>
    <w:rsid w:val="00591389"/>
    <w:rsid w:val="00591795"/>
    <w:rsid w:val="005917CC"/>
    <w:rsid w:val="00592265"/>
    <w:rsid w:val="0059237B"/>
    <w:rsid w:val="00592610"/>
    <w:rsid w:val="00592B09"/>
    <w:rsid w:val="00593053"/>
    <w:rsid w:val="00593521"/>
    <w:rsid w:val="005935A4"/>
    <w:rsid w:val="00593AE2"/>
    <w:rsid w:val="0059469A"/>
    <w:rsid w:val="005948C2"/>
    <w:rsid w:val="0059588C"/>
    <w:rsid w:val="00595D45"/>
    <w:rsid w:val="00595D84"/>
    <w:rsid w:val="00595DCA"/>
    <w:rsid w:val="00595F77"/>
    <w:rsid w:val="00596106"/>
    <w:rsid w:val="00596121"/>
    <w:rsid w:val="0059661A"/>
    <w:rsid w:val="00596E6C"/>
    <w:rsid w:val="0059779B"/>
    <w:rsid w:val="00597B77"/>
    <w:rsid w:val="005A04F4"/>
    <w:rsid w:val="005A0771"/>
    <w:rsid w:val="005A08A7"/>
    <w:rsid w:val="005A0942"/>
    <w:rsid w:val="005A0DAA"/>
    <w:rsid w:val="005A10ED"/>
    <w:rsid w:val="005A162B"/>
    <w:rsid w:val="005A1AB5"/>
    <w:rsid w:val="005A1BCB"/>
    <w:rsid w:val="005A209A"/>
    <w:rsid w:val="005A47CD"/>
    <w:rsid w:val="005A4A47"/>
    <w:rsid w:val="005A5838"/>
    <w:rsid w:val="005A5C8F"/>
    <w:rsid w:val="005A6049"/>
    <w:rsid w:val="005A6075"/>
    <w:rsid w:val="005A662D"/>
    <w:rsid w:val="005A6991"/>
    <w:rsid w:val="005A752F"/>
    <w:rsid w:val="005B0105"/>
    <w:rsid w:val="005B0595"/>
    <w:rsid w:val="005B0BA9"/>
    <w:rsid w:val="005B0E9B"/>
    <w:rsid w:val="005B0EED"/>
    <w:rsid w:val="005B35BD"/>
    <w:rsid w:val="005B35D7"/>
    <w:rsid w:val="005B392A"/>
    <w:rsid w:val="005B3AA3"/>
    <w:rsid w:val="005B3B9F"/>
    <w:rsid w:val="005B4074"/>
    <w:rsid w:val="005B4C4E"/>
    <w:rsid w:val="005B4F4D"/>
    <w:rsid w:val="005B5493"/>
    <w:rsid w:val="005B5511"/>
    <w:rsid w:val="005B576D"/>
    <w:rsid w:val="005B5EAF"/>
    <w:rsid w:val="005B6606"/>
    <w:rsid w:val="005B673A"/>
    <w:rsid w:val="005B6972"/>
    <w:rsid w:val="005B6D71"/>
    <w:rsid w:val="005B6F41"/>
    <w:rsid w:val="005B6F83"/>
    <w:rsid w:val="005C071C"/>
    <w:rsid w:val="005C0738"/>
    <w:rsid w:val="005C089D"/>
    <w:rsid w:val="005C10B3"/>
    <w:rsid w:val="005C2555"/>
    <w:rsid w:val="005C2834"/>
    <w:rsid w:val="005C37F3"/>
    <w:rsid w:val="005C42CB"/>
    <w:rsid w:val="005C432E"/>
    <w:rsid w:val="005C433B"/>
    <w:rsid w:val="005C43D1"/>
    <w:rsid w:val="005C61AC"/>
    <w:rsid w:val="005C63F1"/>
    <w:rsid w:val="005C65B6"/>
    <w:rsid w:val="005C6CA2"/>
    <w:rsid w:val="005C6E03"/>
    <w:rsid w:val="005C72D8"/>
    <w:rsid w:val="005C74FB"/>
    <w:rsid w:val="005C76FB"/>
    <w:rsid w:val="005C7D19"/>
    <w:rsid w:val="005D030D"/>
    <w:rsid w:val="005D1602"/>
    <w:rsid w:val="005D28DF"/>
    <w:rsid w:val="005D2D53"/>
    <w:rsid w:val="005D32AE"/>
    <w:rsid w:val="005D3D89"/>
    <w:rsid w:val="005D3DE9"/>
    <w:rsid w:val="005D4AB0"/>
    <w:rsid w:val="005D536A"/>
    <w:rsid w:val="005D53C3"/>
    <w:rsid w:val="005D5B44"/>
    <w:rsid w:val="005D623C"/>
    <w:rsid w:val="005D69BE"/>
    <w:rsid w:val="005D6EDB"/>
    <w:rsid w:val="005D7271"/>
    <w:rsid w:val="005D7A1B"/>
    <w:rsid w:val="005D7B61"/>
    <w:rsid w:val="005D7C82"/>
    <w:rsid w:val="005D7ED3"/>
    <w:rsid w:val="005E0C50"/>
    <w:rsid w:val="005E0C55"/>
    <w:rsid w:val="005E18FE"/>
    <w:rsid w:val="005E2DCB"/>
    <w:rsid w:val="005E33DA"/>
    <w:rsid w:val="005E3655"/>
    <w:rsid w:val="005E3661"/>
    <w:rsid w:val="005E385F"/>
    <w:rsid w:val="005E3E7C"/>
    <w:rsid w:val="005E4663"/>
    <w:rsid w:val="005E4FCF"/>
    <w:rsid w:val="005E53B7"/>
    <w:rsid w:val="005E5895"/>
    <w:rsid w:val="005E5B81"/>
    <w:rsid w:val="005E6492"/>
    <w:rsid w:val="005E7122"/>
    <w:rsid w:val="005F09EB"/>
    <w:rsid w:val="005F2CB1"/>
    <w:rsid w:val="005F2D31"/>
    <w:rsid w:val="005F3E78"/>
    <w:rsid w:val="005F40F1"/>
    <w:rsid w:val="005F4108"/>
    <w:rsid w:val="005F589E"/>
    <w:rsid w:val="005F5C6B"/>
    <w:rsid w:val="005F5F41"/>
    <w:rsid w:val="005F618C"/>
    <w:rsid w:val="005F68AB"/>
    <w:rsid w:val="005F70BD"/>
    <w:rsid w:val="005F71CA"/>
    <w:rsid w:val="005F783A"/>
    <w:rsid w:val="005F7F27"/>
    <w:rsid w:val="0060064D"/>
    <w:rsid w:val="00601DEC"/>
    <w:rsid w:val="00601F2D"/>
    <w:rsid w:val="0060200F"/>
    <w:rsid w:val="0060251F"/>
    <w:rsid w:val="006027B2"/>
    <w:rsid w:val="0060283C"/>
    <w:rsid w:val="00602EF6"/>
    <w:rsid w:val="00603A84"/>
    <w:rsid w:val="00604267"/>
    <w:rsid w:val="00604E30"/>
    <w:rsid w:val="00604F14"/>
    <w:rsid w:val="00605289"/>
    <w:rsid w:val="00605346"/>
    <w:rsid w:val="00605582"/>
    <w:rsid w:val="006059C5"/>
    <w:rsid w:val="00606ECD"/>
    <w:rsid w:val="006074C1"/>
    <w:rsid w:val="0060764F"/>
    <w:rsid w:val="00607ECA"/>
    <w:rsid w:val="0061041E"/>
    <w:rsid w:val="00610E1F"/>
    <w:rsid w:val="006110CB"/>
    <w:rsid w:val="00611209"/>
    <w:rsid w:val="00611AB9"/>
    <w:rsid w:val="00611FDB"/>
    <w:rsid w:val="00613257"/>
    <w:rsid w:val="0061349F"/>
    <w:rsid w:val="00614008"/>
    <w:rsid w:val="00614994"/>
    <w:rsid w:val="00614F40"/>
    <w:rsid w:val="006151D2"/>
    <w:rsid w:val="00615300"/>
    <w:rsid w:val="00615318"/>
    <w:rsid w:val="00616BE3"/>
    <w:rsid w:val="00616D03"/>
    <w:rsid w:val="00620B97"/>
    <w:rsid w:val="00621662"/>
    <w:rsid w:val="00621751"/>
    <w:rsid w:val="0062281D"/>
    <w:rsid w:val="00622DDE"/>
    <w:rsid w:val="00623058"/>
    <w:rsid w:val="006232E1"/>
    <w:rsid w:val="006234A6"/>
    <w:rsid w:val="006252E1"/>
    <w:rsid w:val="006254B7"/>
    <w:rsid w:val="00626130"/>
    <w:rsid w:val="006261B8"/>
    <w:rsid w:val="00626339"/>
    <w:rsid w:val="00626579"/>
    <w:rsid w:val="006274A6"/>
    <w:rsid w:val="0062798D"/>
    <w:rsid w:val="00627C72"/>
    <w:rsid w:val="00627DB8"/>
    <w:rsid w:val="00630001"/>
    <w:rsid w:val="00630D0D"/>
    <w:rsid w:val="006311B3"/>
    <w:rsid w:val="00631957"/>
    <w:rsid w:val="00631AA5"/>
    <w:rsid w:val="00632043"/>
    <w:rsid w:val="0063284C"/>
    <w:rsid w:val="00632BD0"/>
    <w:rsid w:val="00632C50"/>
    <w:rsid w:val="00633297"/>
    <w:rsid w:val="00633697"/>
    <w:rsid w:val="00634BF5"/>
    <w:rsid w:val="00634EEA"/>
    <w:rsid w:val="00635A6D"/>
    <w:rsid w:val="006362D2"/>
    <w:rsid w:val="0063632B"/>
    <w:rsid w:val="00636398"/>
    <w:rsid w:val="0063672F"/>
    <w:rsid w:val="006367D3"/>
    <w:rsid w:val="006368D3"/>
    <w:rsid w:val="006369E9"/>
    <w:rsid w:val="006377EC"/>
    <w:rsid w:val="006378DE"/>
    <w:rsid w:val="00640060"/>
    <w:rsid w:val="00640500"/>
    <w:rsid w:val="00640E32"/>
    <w:rsid w:val="00640F0A"/>
    <w:rsid w:val="0064151F"/>
    <w:rsid w:val="00641533"/>
    <w:rsid w:val="006415B3"/>
    <w:rsid w:val="00641A63"/>
    <w:rsid w:val="0064208D"/>
    <w:rsid w:val="00642735"/>
    <w:rsid w:val="006427F0"/>
    <w:rsid w:val="00642840"/>
    <w:rsid w:val="0064333C"/>
    <w:rsid w:val="00643475"/>
    <w:rsid w:val="0064396A"/>
    <w:rsid w:val="006439CE"/>
    <w:rsid w:val="00643AD5"/>
    <w:rsid w:val="00643CC6"/>
    <w:rsid w:val="00644123"/>
    <w:rsid w:val="00645193"/>
    <w:rsid w:val="00645482"/>
    <w:rsid w:val="00645C2B"/>
    <w:rsid w:val="00645D49"/>
    <w:rsid w:val="0064624E"/>
    <w:rsid w:val="0064647E"/>
    <w:rsid w:val="006466F9"/>
    <w:rsid w:val="00646703"/>
    <w:rsid w:val="00646E7E"/>
    <w:rsid w:val="00647435"/>
    <w:rsid w:val="006476F9"/>
    <w:rsid w:val="006477F5"/>
    <w:rsid w:val="00650AB9"/>
    <w:rsid w:val="00650EA2"/>
    <w:rsid w:val="0065127D"/>
    <w:rsid w:val="0065134F"/>
    <w:rsid w:val="00651FB6"/>
    <w:rsid w:val="00652807"/>
    <w:rsid w:val="00652CED"/>
    <w:rsid w:val="00653266"/>
    <w:rsid w:val="006533E6"/>
    <w:rsid w:val="006538FC"/>
    <w:rsid w:val="00653E2C"/>
    <w:rsid w:val="00653FB4"/>
    <w:rsid w:val="00655733"/>
    <w:rsid w:val="00655ACD"/>
    <w:rsid w:val="00655CAD"/>
    <w:rsid w:val="00655CF7"/>
    <w:rsid w:val="00656776"/>
    <w:rsid w:val="00656A92"/>
    <w:rsid w:val="00656DDE"/>
    <w:rsid w:val="00656DF3"/>
    <w:rsid w:val="0066011D"/>
    <w:rsid w:val="0066058A"/>
    <w:rsid w:val="006607C0"/>
    <w:rsid w:val="00660927"/>
    <w:rsid w:val="006613A6"/>
    <w:rsid w:val="00661D79"/>
    <w:rsid w:val="006628F2"/>
    <w:rsid w:val="00662919"/>
    <w:rsid w:val="006634B9"/>
    <w:rsid w:val="006634E6"/>
    <w:rsid w:val="006635AD"/>
    <w:rsid w:val="0066393C"/>
    <w:rsid w:val="006639FE"/>
    <w:rsid w:val="00663AEB"/>
    <w:rsid w:val="006643AB"/>
    <w:rsid w:val="00664E1D"/>
    <w:rsid w:val="006655EE"/>
    <w:rsid w:val="006671D9"/>
    <w:rsid w:val="00667EE7"/>
    <w:rsid w:val="00670922"/>
    <w:rsid w:val="00670BE1"/>
    <w:rsid w:val="00670E64"/>
    <w:rsid w:val="0067129B"/>
    <w:rsid w:val="00671DC9"/>
    <w:rsid w:val="00671E18"/>
    <w:rsid w:val="00671E79"/>
    <w:rsid w:val="0067218F"/>
    <w:rsid w:val="00673784"/>
    <w:rsid w:val="00673B0F"/>
    <w:rsid w:val="006741F2"/>
    <w:rsid w:val="0067421C"/>
    <w:rsid w:val="00674CC3"/>
    <w:rsid w:val="00674F8F"/>
    <w:rsid w:val="0067586E"/>
    <w:rsid w:val="00675C72"/>
    <w:rsid w:val="00675C8F"/>
    <w:rsid w:val="006768BC"/>
    <w:rsid w:val="00676D1A"/>
    <w:rsid w:val="006770A9"/>
    <w:rsid w:val="006771F9"/>
    <w:rsid w:val="006776D7"/>
    <w:rsid w:val="00680F3B"/>
    <w:rsid w:val="00680FB1"/>
    <w:rsid w:val="00681003"/>
    <w:rsid w:val="00681153"/>
    <w:rsid w:val="006812CA"/>
    <w:rsid w:val="00681324"/>
    <w:rsid w:val="0068162E"/>
    <w:rsid w:val="006817C9"/>
    <w:rsid w:val="00682130"/>
    <w:rsid w:val="00682919"/>
    <w:rsid w:val="006830A2"/>
    <w:rsid w:val="00683A3B"/>
    <w:rsid w:val="006840CF"/>
    <w:rsid w:val="00684179"/>
    <w:rsid w:val="00684721"/>
    <w:rsid w:val="00684C61"/>
    <w:rsid w:val="00685569"/>
    <w:rsid w:val="00685EAF"/>
    <w:rsid w:val="00685F6F"/>
    <w:rsid w:val="0068608B"/>
    <w:rsid w:val="006867A6"/>
    <w:rsid w:val="00686917"/>
    <w:rsid w:val="00686A87"/>
    <w:rsid w:val="006874C8"/>
    <w:rsid w:val="006878E0"/>
    <w:rsid w:val="00687BAF"/>
    <w:rsid w:val="006906DB"/>
    <w:rsid w:val="00690F4B"/>
    <w:rsid w:val="00691A2E"/>
    <w:rsid w:val="006921F6"/>
    <w:rsid w:val="006929B2"/>
    <w:rsid w:val="00692C29"/>
    <w:rsid w:val="00692E40"/>
    <w:rsid w:val="006931AC"/>
    <w:rsid w:val="00694727"/>
    <w:rsid w:val="00694C87"/>
    <w:rsid w:val="0069594C"/>
    <w:rsid w:val="00695A30"/>
    <w:rsid w:val="00695C71"/>
    <w:rsid w:val="00695FC2"/>
    <w:rsid w:val="006962FB"/>
    <w:rsid w:val="00696949"/>
    <w:rsid w:val="006969A8"/>
    <w:rsid w:val="00697052"/>
    <w:rsid w:val="00697530"/>
    <w:rsid w:val="00697C0E"/>
    <w:rsid w:val="00697F2A"/>
    <w:rsid w:val="006A018B"/>
    <w:rsid w:val="006A06B2"/>
    <w:rsid w:val="006A0E56"/>
    <w:rsid w:val="006A0ECE"/>
    <w:rsid w:val="006A21EA"/>
    <w:rsid w:val="006A2F5F"/>
    <w:rsid w:val="006A325E"/>
    <w:rsid w:val="006A46FB"/>
    <w:rsid w:val="006A52D5"/>
    <w:rsid w:val="006A5382"/>
    <w:rsid w:val="006A586C"/>
    <w:rsid w:val="006A5E09"/>
    <w:rsid w:val="006A5E28"/>
    <w:rsid w:val="006A613C"/>
    <w:rsid w:val="006A6555"/>
    <w:rsid w:val="006A6789"/>
    <w:rsid w:val="006A697B"/>
    <w:rsid w:val="006A6F6A"/>
    <w:rsid w:val="006A78F3"/>
    <w:rsid w:val="006A7AFF"/>
    <w:rsid w:val="006A7E3F"/>
    <w:rsid w:val="006B040B"/>
    <w:rsid w:val="006B077A"/>
    <w:rsid w:val="006B0EC6"/>
    <w:rsid w:val="006B1816"/>
    <w:rsid w:val="006B2099"/>
    <w:rsid w:val="006B2283"/>
    <w:rsid w:val="006B2A51"/>
    <w:rsid w:val="006B2EEB"/>
    <w:rsid w:val="006B3930"/>
    <w:rsid w:val="006B3DBE"/>
    <w:rsid w:val="006B4329"/>
    <w:rsid w:val="006B49CD"/>
    <w:rsid w:val="006B4B55"/>
    <w:rsid w:val="006B4C0B"/>
    <w:rsid w:val="006B50CF"/>
    <w:rsid w:val="006B528F"/>
    <w:rsid w:val="006B56C6"/>
    <w:rsid w:val="006B5AA5"/>
    <w:rsid w:val="006B6F92"/>
    <w:rsid w:val="006B70C9"/>
    <w:rsid w:val="006B7277"/>
    <w:rsid w:val="006B7F40"/>
    <w:rsid w:val="006C03B8"/>
    <w:rsid w:val="006C29D7"/>
    <w:rsid w:val="006C2D02"/>
    <w:rsid w:val="006C32F5"/>
    <w:rsid w:val="006C385B"/>
    <w:rsid w:val="006C3BFD"/>
    <w:rsid w:val="006C405C"/>
    <w:rsid w:val="006C4BBA"/>
    <w:rsid w:val="006C4E5C"/>
    <w:rsid w:val="006C5022"/>
    <w:rsid w:val="006C545C"/>
    <w:rsid w:val="006C54D5"/>
    <w:rsid w:val="006C58DF"/>
    <w:rsid w:val="006C59FF"/>
    <w:rsid w:val="006C5B25"/>
    <w:rsid w:val="006C5EC9"/>
    <w:rsid w:val="006C6059"/>
    <w:rsid w:val="006C65D0"/>
    <w:rsid w:val="006C7522"/>
    <w:rsid w:val="006C7C01"/>
    <w:rsid w:val="006D0AF4"/>
    <w:rsid w:val="006D0EF3"/>
    <w:rsid w:val="006D139D"/>
    <w:rsid w:val="006D1544"/>
    <w:rsid w:val="006D22F5"/>
    <w:rsid w:val="006D269B"/>
    <w:rsid w:val="006D305F"/>
    <w:rsid w:val="006D351A"/>
    <w:rsid w:val="006D44A2"/>
    <w:rsid w:val="006D46A7"/>
    <w:rsid w:val="006D4C5B"/>
    <w:rsid w:val="006D5CE4"/>
    <w:rsid w:val="006D5FB2"/>
    <w:rsid w:val="006D6046"/>
    <w:rsid w:val="006D6645"/>
    <w:rsid w:val="006D6F08"/>
    <w:rsid w:val="006D6F9B"/>
    <w:rsid w:val="006D74BE"/>
    <w:rsid w:val="006D79AB"/>
    <w:rsid w:val="006D7DA7"/>
    <w:rsid w:val="006E0100"/>
    <w:rsid w:val="006E062C"/>
    <w:rsid w:val="006E258F"/>
    <w:rsid w:val="006E28B7"/>
    <w:rsid w:val="006E2B61"/>
    <w:rsid w:val="006E3310"/>
    <w:rsid w:val="006E3367"/>
    <w:rsid w:val="006E350F"/>
    <w:rsid w:val="006E44D2"/>
    <w:rsid w:val="006E44D5"/>
    <w:rsid w:val="006E456A"/>
    <w:rsid w:val="006E4677"/>
    <w:rsid w:val="006E46A8"/>
    <w:rsid w:val="006E4A5A"/>
    <w:rsid w:val="006E4BBD"/>
    <w:rsid w:val="006E4E39"/>
    <w:rsid w:val="006E4E84"/>
    <w:rsid w:val="006E545B"/>
    <w:rsid w:val="006E565E"/>
    <w:rsid w:val="006E5A6E"/>
    <w:rsid w:val="006E6DFE"/>
    <w:rsid w:val="006E6E5E"/>
    <w:rsid w:val="006E786C"/>
    <w:rsid w:val="006E7D3B"/>
    <w:rsid w:val="006F028F"/>
    <w:rsid w:val="006F0CF9"/>
    <w:rsid w:val="006F0D29"/>
    <w:rsid w:val="006F0E91"/>
    <w:rsid w:val="006F1B70"/>
    <w:rsid w:val="006F2504"/>
    <w:rsid w:val="006F341D"/>
    <w:rsid w:val="006F3B3A"/>
    <w:rsid w:val="006F43CD"/>
    <w:rsid w:val="006F487D"/>
    <w:rsid w:val="006F4FB3"/>
    <w:rsid w:val="006F58D4"/>
    <w:rsid w:val="006F5C9A"/>
    <w:rsid w:val="006F5CAA"/>
    <w:rsid w:val="006F65ED"/>
    <w:rsid w:val="006F71DC"/>
    <w:rsid w:val="006F796C"/>
    <w:rsid w:val="006F7B5A"/>
    <w:rsid w:val="006F7BC8"/>
    <w:rsid w:val="00700142"/>
    <w:rsid w:val="00700998"/>
    <w:rsid w:val="00701012"/>
    <w:rsid w:val="007013F1"/>
    <w:rsid w:val="00701A05"/>
    <w:rsid w:val="00701CC8"/>
    <w:rsid w:val="00702402"/>
    <w:rsid w:val="007028CD"/>
    <w:rsid w:val="00703123"/>
    <w:rsid w:val="0070346E"/>
    <w:rsid w:val="00703660"/>
    <w:rsid w:val="00704647"/>
    <w:rsid w:val="00704736"/>
    <w:rsid w:val="00704EDB"/>
    <w:rsid w:val="00705BC2"/>
    <w:rsid w:val="00705F8A"/>
    <w:rsid w:val="00706101"/>
    <w:rsid w:val="0070666D"/>
    <w:rsid w:val="00706B8A"/>
    <w:rsid w:val="00706DF5"/>
    <w:rsid w:val="00706FAA"/>
    <w:rsid w:val="0070766F"/>
    <w:rsid w:val="007076EA"/>
    <w:rsid w:val="007079B4"/>
    <w:rsid w:val="00707ADF"/>
    <w:rsid w:val="00707D61"/>
    <w:rsid w:val="0071023D"/>
    <w:rsid w:val="007104E3"/>
    <w:rsid w:val="00710EB0"/>
    <w:rsid w:val="007118CA"/>
    <w:rsid w:val="00711D31"/>
    <w:rsid w:val="00712287"/>
    <w:rsid w:val="00712772"/>
    <w:rsid w:val="00712843"/>
    <w:rsid w:val="00713CF5"/>
    <w:rsid w:val="007140A8"/>
    <w:rsid w:val="00714750"/>
    <w:rsid w:val="007148D3"/>
    <w:rsid w:val="0071551B"/>
    <w:rsid w:val="00715638"/>
    <w:rsid w:val="00715A32"/>
    <w:rsid w:val="00715B9A"/>
    <w:rsid w:val="0071600C"/>
    <w:rsid w:val="007161DA"/>
    <w:rsid w:val="007163B5"/>
    <w:rsid w:val="007172B5"/>
    <w:rsid w:val="00717413"/>
    <w:rsid w:val="007208F7"/>
    <w:rsid w:val="00720CB6"/>
    <w:rsid w:val="00721E95"/>
    <w:rsid w:val="00721FEC"/>
    <w:rsid w:val="007227FA"/>
    <w:rsid w:val="00723001"/>
    <w:rsid w:val="007245A0"/>
    <w:rsid w:val="00724649"/>
    <w:rsid w:val="00724AE1"/>
    <w:rsid w:val="00724FC1"/>
    <w:rsid w:val="00725161"/>
    <w:rsid w:val="00725300"/>
    <w:rsid w:val="007256CD"/>
    <w:rsid w:val="00725B07"/>
    <w:rsid w:val="00726EA6"/>
    <w:rsid w:val="00727208"/>
    <w:rsid w:val="00727299"/>
    <w:rsid w:val="00727680"/>
    <w:rsid w:val="00727CAE"/>
    <w:rsid w:val="00727D2C"/>
    <w:rsid w:val="0073054C"/>
    <w:rsid w:val="00730C7D"/>
    <w:rsid w:val="00731066"/>
    <w:rsid w:val="0073190B"/>
    <w:rsid w:val="00731A6F"/>
    <w:rsid w:val="00731F6D"/>
    <w:rsid w:val="00733521"/>
    <w:rsid w:val="00733553"/>
    <w:rsid w:val="007342C6"/>
    <w:rsid w:val="007348B1"/>
    <w:rsid w:val="00734E42"/>
    <w:rsid w:val="00734FCD"/>
    <w:rsid w:val="00735065"/>
    <w:rsid w:val="0073580E"/>
    <w:rsid w:val="007358C2"/>
    <w:rsid w:val="00736143"/>
    <w:rsid w:val="007362A6"/>
    <w:rsid w:val="007362DB"/>
    <w:rsid w:val="00736AA2"/>
    <w:rsid w:val="00736D7D"/>
    <w:rsid w:val="007374F9"/>
    <w:rsid w:val="00737564"/>
    <w:rsid w:val="007375AE"/>
    <w:rsid w:val="0074063A"/>
    <w:rsid w:val="00740E58"/>
    <w:rsid w:val="007412BA"/>
    <w:rsid w:val="00741368"/>
    <w:rsid w:val="00741D13"/>
    <w:rsid w:val="007427AE"/>
    <w:rsid w:val="00743A91"/>
    <w:rsid w:val="00743B80"/>
    <w:rsid w:val="007445A0"/>
    <w:rsid w:val="007451E7"/>
    <w:rsid w:val="0074524B"/>
    <w:rsid w:val="0074545D"/>
    <w:rsid w:val="00746608"/>
    <w:rsid w:val="00746CE2"/>
    <w:rsid w:val="00746EAC"/>
    <w:rsid w:val="007471D5"/>
    <w:rsid w:val="007474A3"/>
    <w:rsid w:val="00747D8B"/>
    <w:rsid w:val="00751228"/>
    <w:rsid w:val="00752C50"/>
    <w:rsid w:val="007533FD"/>
    <w:rsid w:val="007540AD"/>
    <w:rsid w:val="007543CB"/>
    <w:rsid w:val="00755EC7"/>
    <w:rsid w:val="007565C6"/>
    <w:rsid w:val="00756F2A"/>
    <w:rsid w:val="007571E1"/>
    <w:rsid w:val="007575D7"/>
    <w:rsid w:val="00757F5E"/>
    <w:rsid w:val="007602E4"/>
    <w:rsid w:val="007604B2"/>
    <w:rsid w:val="00760AE5"/>
    <w:rsid w:val="00760C05"/>
    <w:rsid w:val="007619D7"/>
    <w:rsid w:val="00761C8C"/>
    <w:rsid w:val="007623FB"/>
    <w:rsid w:val="0076319A"/>
    <w:rsid w:val="00763B30"/>
    <w:rsid w:val="00764724"/>
    <w:rsid w:val="00764AF3"/>
    <w:rsid w:val="007651FB"/>
    <w:rsid w:val="00765281"/>
    <w:rsid w:val="00766BAD"/>
    <w:rsid w:val="00770099"/>
    <w:rsid w:val="00770226"/>
    <w:rsid w:val="00771706"/>
    <w:rsid w:val="00771AA0"/>
    <w:rsid w:val="0077213F"/>
    <w:rsid w:val="007729F8"/>
    <w:rsid w:val="00772C20"/>
    <w:rsid w:val="00772FD2"/>
    <w:rsid w:val="007731AF"/>
    <w:rsid w:val="007731FC"/>
    <w:rsid w:val="00773FB6"/>
    <w:rsid w:val="00774CC1"/>
    <w:rsid w:val="007750D5"/>
    <w:rsid w:val="007755F2"/>
    <w:rsid w:val="007756F8"/>
    <w:rsid w:val="00775856"/>
    <w:rsid w:val="007758EB"/>
    <w:rsid w:val="00776971"/>
    <w:rsid w:val="00776B09"/>
    <w:rsid w:val="007801CE"/>
    <w:rsid w:val="007808CF"/>
    <w:rsid w:val="007812F3"/>
    <w:rsid w:val="0078177E"/>
    <w:rsid w:val="00782868"/>
    <w:rsid w:val="00782DF0"/>
    <w:rsid w:val="00782F54"/>
    <w:rsid w:val="0078304C"/>
    <w:rsid w:val="00783210"/>
    <w:rsid w:val="00783673"/>
    <w:rsid w:val="00783878"/>
    <w:rsid w:val="00783E38"/>
    <w:rsid w:val="00783F0B"/>
    <w:rsid w:val="0078417D"/>
    <w:rsid w:val="007845D1"/>
    <w:rsid w:val="00785490"/>
    <w:rsid w:val="0078563C"/>
    <w:rsid w:val="00785863"/>
    <w:rsid w:val="00785889"/>
    <w:rsid w:val="00785D29"/>
    <w:rsid w:val="007866D5"/>
    <w:rsid w:val="00786C41"/>
    <w:rsid w:val="00786E64"/>
    <w:rsid w:val="00786ECC"/>
    <w:rsid w:val="00787349"/>
    <w:rsid w:val="00787850"/>
    <w:rsid w:val="00791568"/>
    <w:rsid w:val="00791A2B"/>
    <w:rsid w:val="007925EA"/>
    <w:rsid w:val="00792975"/>
    <w:rsid w:val="007929C8"/>
    <w:rsid w:val="00793339"/>
    <w:rsid w:val="0079357F"/>
    <w:rsid w:val="00793CD8"/>
    <w:rsid w:val="00794251"/>
    <w:rsid w:val="00794596"/>
    <w:rsid w:val="00794BA7"/>
    <w:rsid w:val="00794C40"/>
    <w:rsid w:val="007950AF"/>
    <w:rsid w:val="007957B1"/>
    <w:rsid w:val="00795C92"/>
    <w:rsid w:val="00795D9E"/>
    <w:rsid w:val="0079631A"/>
    <w:rsid w:val="00797AFF"/>
    <w:rsid w:val="00797D03"/>
    <w:rsid w:val="00797D38"/>
    <w:rsid w:val="007A0313"/>
    <w:rsid w:val="007A0E6E"/>
    <w:rsid w:val="007A1CB3"/>
    <w:rsid w:val="007A23F2"/>
    <w:rsid w:val="007A2553"/>
    <w:rsid w:val="007A27AD"/>
    <w:rsid w:val="007A306F"/>
    <w:rsid w:val="007A43A6"/>
    <w:rsid w:val="007A4B72"/>
    <w:rsid w:val="007A57A2"/>
    <w:rsid w:val="007A58A6"/>
    <w:rsid w:val="007A5EED"/>
    <w:rsid w:val="007A61D2"/>
    <w:rsid w:val="007A6261"/>
    <w:rsid w:val="007A6495"/>
    <w:rsid w:val="007A64AE"/>
    <w:rsid w:val="007A6F2F"/>
    <w:rsid w:val="007A7053"/>
    <w:rsid w:val="007B080A"/>
    <w:rsid w:val="007B1572"/>
    <w:rsid w:val="007B29DB"/>
    <w:rsid w:val="007B35ED"/>
    <w:rsid w:val="007B3D2D"/>
    <w:rsid w:val="007B437F"/>
    <w:rsid w:val="007B485F"/>
    <w:rsid w:val="007B50AE"/>
    <w:rsid w:val="007B51DF"/>
    <w:rsid w:val="007B5C47"/>
    <w:rsid w:val="007B6B74"/>
    <w:rsid w:val="007B75D5"/>
    <w:rsid w:val="007B777C"/>
    <w:rsid w:val="007B7875"/>
    <w:rsid w:val="007C0476"/>
    <w:rsid w:val="007C05DD"/>
    <w:rsid w:val="007C0F8A"/>
    <w:rsid w:val="007C13CB"/>
    <w:rsid w:val="007C140B"/>
    <w:rsid w:val="007C19C1"/>
    <w:rsid w:val="007C21DD"/>
    <w:rsid w:val="007C22DA"/>
    <w:rsid w:val="007C255A"/>
    <w:rsid w:val="007C28B9"/>
    <w:rsid w:val="007C2B96"/>
    <w:rsid w:val="007C2E46"/>
    <w:rsid w:val="007C3D18"/>
    <w:rsid w:val="007C459E"/>
    <w:rsid w:val="007C46A1"/>
    <w:rsid w:val="007C4A41"/>
    <w:rsid w:val="007C4B39"/>
    <w:rsid w:val="007C60BF"/>
    <w:rsid w:val="007C61AB"/>
    <w:rsid w:val="007C6A07"/>
    <w:rsid w:val="007C7002"/>
    <w:rsid w:val="007C7280"/>
    <w:rsid w:val="007C75A1"/>
    <w:rsid w:val="007C77A5"/>
    <w:rsid w:val="007D0217"/>
    <w:rsid w:val="007D04E5"/>
    <w:rsid w:val="007D05DB"/>
    <w:rsid w:val="007D08CC"/>
    <w:rsid w:val="007D1E22"/>
    <w:rsid w:val="007D236C"/>
    <w:rsid w:val="007D261C"/>
    <w:rsid w:val="007D28AC"/>
    <w:rsid w:val="007D2F17"/>
    <w:rsid w:val="007D4508"/>
    <w:rsid w:val="007D5247"/>
    <w:rsid w:val="007D5809"/>
    <w:rsid w:val="007D5858"/>
    <w:rsid w:val="007D5901"/>
    <w:rsid w:val="007D6354"/>
    <w:rsid w:val="007D6418"/>
    <w:rsid w:val="007D65F7"/>
    <w:rsid w:val="007D6C7C"/>
    <w:rsid w:val="007D7526"/>
    <w:rsid w:val="007E0747"/>
    <w:rsid w:val="007E080D"/>
    <w:rsid w:val="007E252D"/>
    <w:rsid w:val="007E2FA0"/>
    <w:rsid w:val="007E3EF5"/>
    <w:rsid w:val="007E4610"/>
    <w:rsid w:val="007E4715"/>
    <w:rsid w:val="007E4D98"/>
    <w:rsid w:val="007E4E18"/>
    <w:rsid w:val="007E505B"/>
    <w:rsid w:val="007E52B2"/>
    <w:rsid w:val="007E533C"/>
    <w:rsid w:val="007E53BD"/>
    <w:rsid w:val="007E5AC5"/>
    <w:rsid w:val="007E7091"/>
    <w:rsid w:val="007E7475"/>
    <w:rsid w:val="007F090E"/>
    <w:rsid w:val="007F11B5"/>
    <w:rsid w:val="007F12B6"/>
    <w:rsid w:val="007F142E"/>
    <w:rsid w:val="007F1726"/>
    <w:rsid w:val="007F17C2"/>
    <w:rsid w:val="007F1FEA"/>
    <w:rsid w:val="007F2363"/>
    <w:rsid w:val="007F3F4A"/>
    <w:rsid w:val="007F42E1"/>
    <w:rsid w:val="007F4530"/>
    <w:rsid w:val="007F4904"/>
    <w:rsid w:val="007F5988"/>
    <w:rsid w:val="007F7D2E"/>
    <w:rsid w:val="007F7F41"/>
    <w:rsid w:val="0080009E"/>
    <w:rsid w:val="00800249"/>
    <w:rsid w:val="0080079E"/>
    <w:rsid w:val="00800873"/>
    <w:rsid w:val="008008A2"/>
    <w:rsid w:val="00800A4C"/>
    <w:rsid w:val="00801562"/>
    <w:rsid w:val="0080187F"/>
    <w:rsid w:val="00801CC4"/>
    <w:rsid w:val="0080253D"/>
    <w:rsid w:val="00802DEB"/>
    <w:rsid w:val="0080325D"/>
    <w:rsid w:val="00803546"/>
    <w:rsid w:val="008036C5"/>
    <w:rsid w:val="00803FAE"/>
    <w:rsid w:val="00805143"/>
    <w:rsid w:val="008052C1"/>
    <w:rsid w:val="00805927"/>
    <w:rsid w:val="0080605F"/>
    <w:rsid w:val="00807786"/>
    <w:rsid w:val="008101B0"/>
    <w:rsid w:val="008103DD"/>
    <w:rsid w:val="00810BF1"/>
    <w:rsid w:val="00810F8A"/>
    <w:rsid w:val="008115C7"/>
    <w:rsid w:val="00811FCB"/>
    <w:rsid w:val="008125BB"/>
    <w:rsid w:val="008129EC"/>
    <w:rsid w:val="00812B68"/>
    <w:rsid w:val="00812CE9"/>
    <w:rsid w:val="0081333C"/>
    <w:rsid w:val="00813D91"/>
    <w:rsid w:val="008143BB"/>
    <w:rsid w:val="00814AD5"/>
    <w:rsid w:val="00814F7B"/>
    <w:rsid w:val="008152D9"/>
    <w:rsid w:val="00815334"/>
    <w:rsid w:val="00815681"/>
    <w:rsid w:val="008156D5"/>
    <w:rsid w:val="008158D6"/>
    <w:rsid w:val="00815979"/>
    <w:rsid w:val="0081598F"/>
    <w:rsid w:val="00817196"/>
    <w:rsid w:val="0081757C"/>
    <w:rsid w:val="00820715"/>
    <w:rsid w:val="008213E6"/>
    <w:rsid w:val="008216C3"/>
    <w:rsid w:val="00821960"/>
    <w:rsid w:val="00821C42"/>
    <w:rsid w:val="008235DB"/>
    <w:rsid w:val="008238A0"/>
    <w:rsid w:val="008240DA"/>
    <w:rsid w:val="0082461E"/>
    <w:rsid w:val="00824AB4"/>
    <w:rsid w:val="00824F71"/>
    <w:rsid w:val="00825504"/>
    <w:rsid w:val="00825AB5"/>
    <w:rsid w:val="00825C42"/>
    <w:rsid w:val="00825D25"/>
    <w:rsid w:val="00825D9F"/>
    <w:rsid w:val="00825EEF"/>
    <w:rsid w:val="00825F51"/>
    <w:rsid w:val="00826FF8"/>
    <w:rsid w:val="00827825"/>
    <w:rsid w:val="00827CAB"/>
    <w:rsid w:val="00827D6F"/>
    <w:rsid w:val="00830677"/>
    <w:rsid w:val="00830E87"/>
    <w:rsid w:val="00831373"/>
    <w:rsid w:val="0083207E"/>
    <w:rsid w:val="008326C1"/>
    <w:rsid w:val="008328DA"/>
    <w:rsid w:val="0083391C"/>
    <w:rsid w:val="00833938"/>
    <w:rsid w:val="00834C82"/>
    <w:rsid w:val="0083565C"/>
    <w:rsid w:val="00835837"/>
    <w:rsid w:val="008376AC"/>
    <w:rsid w:val="0083778B"/>
    <w:rsid w:val="00840C25"/>
    <w:rsid w:val="00840F75"/>
    <w:rsid w:val="00841446"/>
    <w:rsid w:val="008427B2"/>
    <w:rsid w:val="00842A83"/>
    <w:rsid w:val="00842B22"/>
    <w:rsid w:val="00843877"/>
    <w:rsid w:val="00843FEE"/>
    <w:rsid w:val="008443C2"/>
    <w:rsid w:val="008444AB"/>
    <w:rsid w:val="008444E8"/>
    <w:rsid w:val="008444E9"/>
    <w:rsid w:val="0084493A"/>
    <w:rsid w:val="00844E80"/>
    <w:rsid w:val="00845BE3"/>
    <w:rsid w:val="00845E1A"/>
    <w:rsid w:val="0084655B"/>
    <w:rsid w:val="00846698"/>
    <w:rsid w:val="00846CB9"/>
    <w:rsid w:val="00846DF4"/>
    <w:rsid w:val="00846EE2"/>
    <w:rsid w:val="00846FE7"/>
    <w:rsid w:val="0084761A"/>
    <w:rsid w:val="00847D83"/>
    <w:rsid w:val="008500C9"/>
    <w:rsid w:val="00850273"/>
    <w:rsid w:val="00851238"/>
    <w:rsid w:val="00851274"/>
    <w:rsid w:val="00851C3F"/>
    <w:rsid w:val="008529CC"/>
    <w:rsid w:val="00852F25"/>
    <w:rsid w:val="00853D42"/>
    <w:rsid w:val="00854DF6"/>
    <w:rsid w:val="0085639A"/>
    <w:rsid w:val="00856476"/>
    <w:rsid w:val="0085648F"/>
    <w:rsid w:val="008568F5"/>
    <w:rsid w:val="00856911"/>
    <w:rsid w:val="008569B3"/>
    <w:rsid w:val="00856B5D"/>
    <w:rsid w:val="008571BB"/>
    <w:rsid w:val="00857C50"/>
    <w:rsid w:val="008601DF"/>
    <w:rsid w:val="0086099B"/>
    <w:rsid w:val="0086143D"/>
    <w:rsid w:val="00861B66"/>
    <w:rsid w:val="00861D8C"/>
    <w:rsid w:val="0086242F"/>
    <w:rsid w:val="00862B9A"/>
    <w:rsid w:val="00863363"/>
    <w:rsid w:val="00863537"/>
    <w:rsid w:val="008637D7"/>
    <w:rsid w:val="00863C5D"/>
    <w:rsid w:val="00863D38"/>
    <w:rsid w:val="00864054"/>
    <w:rsid w:val="0086425C"/>
    <w:rsid w:val="00864588"/>
    <w:rsid w:val="0086474C"/>
    <w:rsid w:val="00864DC3"/>
    <w:rsid w:val="008650A4"/>
    <w:rsid w:val="00865317"/>
    <w:rsid w:val="008655CD"/>
    <w:rsid w:val="00865CA0"/>
    <w:rsid w:val="00865F3B"/>
    <w:rsid w:val="0086607D"/>
    <w:rsid w:val="008669E1"/>
    <w:rsid w:val="00866E1D"/>
    <w:rsid w:val="0086717B"/>
    <w:rsid w:val="0086777A"/>
    <w:rsid w:val="008677FD"/>
    <w:rsid w:val="00867981"/>
    <w:rsid w:val="00867B26"/>
    <w:rsid w:val="00867CFA"/>
    <w:rsid w:val="0087055F"/>
    <w:rsid w:val="008705D4"/>
    <w:rsid w:val="008706D4"/>
    <w:rsid w:val="00870786"/>
    <w:rsid w:val="00870F8A"/>
    <w:rsid w:val="008719A4"/>
    <w:rsid w:val="00871D23"/>
    <w:rsid w:val="00871D26"/>
    <w:rsid w:val="00871FBC"/>
    <w:rsid w:val="00872407"/>
    <w:rsid w:val="008728A2"/>
    <w:rsid w:val="00872DD4"/>
    <w:rsid w:val="00872DF0"/>
    <w:rsid w:val="00872E99"/>
    <w:rsid w:val="008735D7"/>
    <w:rsid w:val="00873921"/>
    <w:rsid w:val="008739E4"/>
    <w:rsid w:val="00874312"/>
    <w:rsid w:val="0087437C"/>
    <w:rsid w:val="008743D3"/>
    <w:rsid w:val="008745FE"/>
    <w:rsid w:val="00874AA6"/>
    <w:rsid w:val="008759A0"/>
    <w:rsid w:val="00875BD1"/>
    <w:rsid w:val="00875CD7"/>
    <w:rsid w:val="00876329"/>
    <w:rsid w:val="00876B4D"/>
    <w:rsid w:val="00876C18"/>
    <w:rsid w:val="00877943"/>
    <w:rsid w:val="00877F18"/>
    <w:rsid w:val="00880FCF"/>
    <w:rsid w:val="00881595"/>
    <w:rsid w:val="008816D0"/>
    <w:rsid w:val="00881CDD"/>
    <w:rsid w:val="00882349"/>
    <w:rsid w:val="00883005"/>
    <w:rsid w:val="008833F8"/>
    <w:rsid w:val="008846AC"/>
    <w:rsid w:val="008846F9"/>
    <w:rsid w:val="008848F9"/>
    <w:rsid w:val="00884F9D"/>
    <w:rsid w:val="00886D00"/>
    <w:rsid w:val="00886D44"/>
    <w:rsid w:val="00886F61"/>
    <w:rsid w:val="00887B43"/>
    <w:rsid w:val="00890526"/>
    <w:rsid w:val="008907CA"/>
    <w:rsid w:val="00891245"/>
    <w:rsid w:val="008913FE"/>
    <w:rsid w:val="00891DA1"/>
    <w:rsid w:val="00892CFF"/>
    <w:rsid w:val="00892F7F"/>
    <w:rsid w:val="0089347C"/>
    <w:rsid w:val="008947E4"/>
    <w:rsid w:val="00894A88"/>
    <w:rsid w:val="00895310"/>
    <w:rsid w:val="00895386"/>
    <w:rsid w:val="00895C27"/>
    <w:rsid w:val="00896985"/>
    <w:rsid w:val="0089757A"/>
    <w:rsid w:val="00897BA6"/>
    <w:rsid w:val="008A0210"/>
    <w:rsid w:val="008A08E0"/>
    <w:rsid w:val="008A0B24"/>
    <w:rsid w:val="008A0B9C"/>
    <w:rsid w:val="008A0EA9"/>
    <w:rsid w:val="008A166F"/>
    <w:rsid w:val="008A21FF"/>
    <w:rsid w:val="008A2698"/>
    <w:rsid w:val="008A2CE2"/>
    <w:rsid w:val="008A30AC"/>
    <w:rsid w:val="008A30BD"/>
    <w:rsid w:val="008A3AE2"/>
    <w:rsid w:val="008A3C17"/>
    <w:rsid w:val="008A4275"/>
    <w:rsid w:val="008A44B8"/>
    <w:rsid w:val="008A4796"/>
    <w:rsid w:val="008A47F6"/>
    <w:rsid w:val="008A4944"/>
    <w:rsid w:val="008A4C51"/>
    <w:rsid w:val="008A4E29"/>
    <w:rsid w:val="008A4F62"/>
    <w:rsid w:val="008A51A8"/>
    <w:rsid w:val="008A5447"/>
    <w:rsid w:val="008A547F"/>
    <w:rsid w:val="008A54C7"/>
    <w:rsid w:val="008A618B"/>
    <w:rsid w:val="008A620C"/>
    <w:rsid w:val="008A646C"/>
    <w:rsid w:val="008A6A00"/>
    <w:rsid w:val="008A6C28"/>
    <w:rsid w:val="008A71BB"/>
    <w:rsid w:val="008A76D3"/>
    <w:rsid w:val="008A77D8"/>
    <w:rsid w:val="008B0483"/>
    <w:rsid w:val="008B120C"/>
    <w:rsid w:val="008B2932"/>
    <w:rsid w:val="008B2C2A"/>
    <w:rsid w:val="008B426D"/>
    <w:rsid w:val="008B4535"/>
    <w:rsid w:val="008B45A3"/>
    <w:rsid w:val="008B4D4B"/>
    <w:rsid w:val="008B5156"/>
    <w:rsid w:val="008B51A0"/>
    <w:rsid w:val="008B592A"/>
    <w:rsid w:val="008B5D1A"/>
    <w:rsid w:val="008B6276"/>
    <w:rsid w:val="008B6BE1"/>
    <w:rsid w:val="008B7465"/>
    <w:rsid w:val="008B7758"/>
    <w:rsid w:val="008B7B5C"/>
    <w:rsid w:val="008B7CAF"/>
    <w:rsid w:val="008C02B0"/>
    <w:rsid w:val="008C035B"/>
    <w:rsid w:val="008C081A"/>
    <w:rsid w:val="008C08D7"/>
    <w:rsid w:val="008C0C99"/>
    <w:rsid w:val="008C10C9"/>
    <w:rsid w:val="008C1C27"/>
    <w:rsid w:val="008C1F0E"/>
    <w:rsid w:val="008C1FC4"/>
    <w:rsid w:val="008C2017"/>
    <w:rsid w:val="008C31C0"/>
    <w:rsid w:val="008C386F"/>
    <w:rsid w:val="008C3A3B"/>
    <w:rsid w:val="008C3D46"/>
    <w:rsid w:val="008C48F8"/>
    <w:rsid w:val="008C4958"/>
    <w:rsid w:val="008C4BAA"/>
    <w:rsid w:val="008C4D22"/>
    <w:rsid w:val="008C636D"/>
    <w:rsid w:val="008C6AE8"/>
    <w:rsid w:val="008C7573"/>
    <w:rsid w:val="008C7D4E"/>
    <w:rsid w:val="008C7F2C"/>
    <w:rsid w:val="008C7F46"/>
    <w:rsid w:val="008D114A"/>
    <w:rsid w:val="008D13F8"/>
    <w:rsid w:val="008D1742"/>
    <w:rsid w:val="008D19AA"/>
    <w:rsid w:val="008D1FB0"/>
    <w:rsid w:val="008D1FC0"/>
    <w:rsid w:val="008D224C"/>
    <w:rsid w:val="008D28DD"/>
    <w:rsid w:val="008D2E1D"/>
    <w:rsid w:val="008D2EBF"/>
    <w:rsid w:val="008D3299"/>
    <w:rsid w:val="008D34F1"/>
    <w:rsid w:val="008D39D8"/>
    <w:rsid w:val="008D42D1"/>
    <w:rsid w:val="008D4FAD"/>
    <w:rsid w:val="008D5111"/>
    <w:rsid w:val="008D517C"/>
    <w:rsid w:val="008D6225"/>
    <w:rsid w:val="008D680E"/>
    <w:rsid w:val="008D6D1A"/>
    <w:rsid w:val="008D793F"/>
    <w:rsid w:val="008E03B7"/>
    <w:rsid w:val="008E07F9"/>
    <w:rsid w:val="008E0927"/>
    <w:rsid w:val="008E0DC8"/>
    <w:rsid w:val="008E0E1F"/>
    <w:rsid w:val="008E10C0"/>
    <w:rsid w:val="008E1909"/>
    <w:rsid w:val="008E2A65"/>
    <w:rsid w:val="008E2E80"/>
    <w:rsid w:val="008E30B6"/>
    <w:rsid w:val="008E33E0"/>
    <w:rsid w:val="008E3C1B"/>
    <w:rsid w:val="008E3E1F"/>
    <w:rsid w:val="008E436E"/>
    <w:rsid w:val="008E4DF6"/>
    <w:rsid w:val="008E4E82"/>
    <w:rsid w:val="008E548A"/>
    <w:rsid w:val="008E54CF"/>
    <w:rsid w:val="008E5E7C"/>
    <w:rsid w:val="008E61F0"/>
    <w:rsid w:val="008E6321"/>
    <w:rsid w:val="008E64C2"/>
    <w:rsid w:val="008E66A4"/>
    <w:rsid w:val="008E6D79"/>
    <w:rsid w:val="008E6E06"/>
    <w:rsid w:val="008E6E68"/>
    <w:rsid w:val="008E715E"/>
    <w:rsid w:val="008E75BD"/>
    <w:rsid w:val="008E781E"/>
    <w:rsid w:val="008E7821"/>
    <w:rsid w:val="008E7ABB"/>
    <w:rsid w:val="008F0A25"/>
    <w:rsid w:val="008F139E"/>
    <w:rsid w:val="008F197A"/>
    <w:rsid w:val="008F19BC"/>
    <w:rsid w:val="008F1EAB"/>
    <w:rsid w:val="008F205C"/>
    <w:rsid w:val="008F3283"/>
    <w:rsid w:val="008F33DC"/>
    <w:rsid w:val="008F37D2"/>
    <w:rsid w:val="008F4050"/>
    <w:rsid w:val="008F477F"/>
    <w:rsid w:val="008F53D0"/>
    <w:rsid w:val="008F6075"/>
    <w:rsid w:val="008F6B1A"/>
    <w:rsid w:val="008F6BDC"/>
    <w:rsid w:val="008F6F19"/>
    <w:rsid w:val="008F7390"/>
    <w:rsid w:val="008F7C08"/>
    <w:rsid w:val="00900CA0"/>
    <w:rsid w:val="0090151D"/>
    <w:rsid w:val="009015A5"/>
    <w:rsid w:val="00902491"/>
    <w:rsid w:val="00902BDA"/>
    <w:rsid w:val="00902E62"/>
    <w:rsid w:val="0090336B"/>
    <w:rsid w:val="00903880"/>
    <w:rsid w:val="00903AB3"/>
    <w:rsid w:val="00903F57"/>
    <w:rsid w:val="00904602"/>
    <w:rsid w:val="00904F02"/>
    <w:rsid w:val="00904F5D"/>
    <w:rsid w:val="00905214"/>
    <w:rsid w:val="00905285"/>
    <w:rsid w:val="009053AA"/>
    <w:rsid w:val="00905561"/>
    <w:rsid w:val="00906431"/>
    <w:rsid w:val="00906481"/>
    <w:rsid w:val="00906939"/>
    <w:rsid w:val="00906A8B"/>
    <w:rsid w:val="00906C12"/>
    <w:rsid w:val="0090796B"/>
    <w:rsid w:val="00907F4E"/>
    <w:rsid w:val="00910390"/>
    <w:rsid w:val="00910B7D"/>
    <w:rsid w:val="00911017"/>
    <w:rsid w:val="00911DFB"/>
    <w:rsid w:val="00911E23"/>
    <w:rsid w:val="009121B5"/>
    <w:rsid w:val="009125E0"/>
    <w:rsid w:val="009132C6"/>
    <w:rsid w:val="0091386C"/>
    <w:rsid w:val="009139D9"/>
    <w:rsid w:val="00913A43"/>
    <w:rsid w:val="00913C79"/>
    <w:rsid w:val="00913D7D"/>
    <w:rsid w:val="00914233"/>
    <w:rsid w:val="009148D2"/>
    <w:rsid w:val="00914AD8"/>
    <w:rsid w:val="00914BC0"/>
    <w:rsid w:val="00914BCA"/>
    <w:rsid w:val="00914CC7"/>
    <w:rsid w:val="009155B4"/>
    <w:rsid w:val="00916079"/>
    <w:rsid w:val="009164BD"/>
    <w:rsid w:val="0091691E"/>
    <w:rsid w:val="00916FCC"/>
    <w:rsid w:val="00917191"/>
    <w:rsid w:val="0091767D"/>
    <w:rsid w:val="00917956"/>
    <w:rsid w:val="00917CE9"/>
    <w:rsid w:val="00917E2D"/>
    <w:rsid w:val="009201A7"/>
    <w:rsid w:val="0092027E"/>
    <w:rsid w:val="00920BF2"/>
    <w:rsid w:val="0092137F"/>
    <w:rsid w:val="00922010"/>
    <w:rsid w:val="00922060"/>
    <w:rsid w:val="0092265D"/>
    <w:rsid w:val="009226F0"/>
    <w:rsid w:val="0092270D"/>
    <w:rsid w:val="0092272E"/>
    <w:rsid w:val="00922BFE"/>
    <w:rsid w:val="009237EC"/>
    <w:rsid w:val="00923BD4"/>
    <w:rsid w:val="0092533B"/>
    <w:rsid w:val="0092560F"/>
    <w:rsid w:val="00925846"/>
    <w:rsid w:val="00925878"/>
    <w:rsid w:val="00925CBD"/>
    <w:rsid w:val="00927AAE"/>
    <w:rsid w:val="00927FE2"/>
    <w:rsid w:val="00931BD9"/>
    <w:rsid w:val="00932130"/>
    <w:rsid w:val="00932952"/>
    <w:rsid w:val="00933367"/>
    <w:rsid w:val="00933E80"/>
    <w:rsid w:val="00934396"/>
    <w:rsid w:val="009349BB"/>
    <w:rsid w:val="00935A7F"/>
    <w:rsid w:val="009408F8"/>
    <w:rsid w:val="00940C00"/>
    <w:rsid w:val="00941636"/>
    <w:rsid w:val="0094165A"/>
    <w:rsid w:val="00942260"/>
    <w:rsid w:val="00942743"/>
    <w:rsid w:val="00942D57"/>
    <w:rsid w:val="009433F1"/>
    <w:rsid w:val="009436AF"/>
    <w:rsid w:val="00943742"/>
    <w:rsid w:val="00943A35"/>
    <w:rsid w:val="0094403B"/>
    <w:rsid w:val="00944A5E"/>
    <w:rsid w:val="0094503B"/>
    <w:rsid w:val="009455CF"/>
    <w:rsid w:val="00945630"/>
    <w:rsid w:val="00945C05"/>
    <w:rsid w:val="009460A6"/>
    <w:rsid w:val="00946496"/>
    <w:rsid w:val="00946815"/>
    <w:rsid w:val="00946898"/>
    <w:rsid w:val="00946945"/>
    <w:rsid w:val="00947713"/>
    <w:rsid w:val="0094782B"/>
    <w:rsid w:val="00947CC8"/>
    <w:rsid w:val="00947D62"/>
    <w:rsid w:val="0095092C"/>
    <w:rsid w:val="00950DE7"/>
    <w:rsid w:val="00951A64"/>
    <w:rsid w:val="00951FE9"/>
    <w:rsid w:val="0095278F"/>
    <w:rsid w:val="00953098"/>
    <w:rsid w:val="00953637"/>
    <w:rsid w:val="009536F8"/>
    <w:rsid w:val="00953920"/>
    <w:rsid w:val="009539FB"/>
    <w:rsid w:val="00953B1C"/>
    <w:rsid w:val="00953D47"/>
    <w:rsid w:val="00954090"/>
    <w:rsid w:val="009541BE"/>
    <w:rsid w:val="0095461F"/>
    <w:rsid w:val="00954663"/>
    <w:rsid w:val="00954F7B"/>
    <w:rsid w:val="009559ED"/>
    <w:rsid w:val="0095681E"/>
    <w:rsid w:val="00956901"/>
    <w:rsid w:val="009572D4"/>
    <w:rsid w:val="009615FF"/>
    <w:rsid w:val="00961921"/>
    <w:rsid w:val="0096240B"/>
    <w:rsid w:val="0096355B"/>
    <w:rsid w:val="00963BD3"/>
    <w:rsid w:val="00963C1E"/>
    <w:rsid w:val="00963E14"/>
    <w:rsid w:val="0096430A"/>
    <w:rsid w:val="00964464"/>
    <w:rsid w:val="0096475B"/>
    <w:rsid w:val="00964F05"/>
    <w:rsid w:val="0096554B"/>
    <w:rsid w:val="0096584A"/>
    <w:rsid w:val="00965A4F"/>
    <w:rsid w:val="00965BB9"/>
    <w:rsid w:val="00965BD7"/>
    <w:rsid w:val="00965E61"/>
    <w:rsid w:val="00967013"/>
    <w:rsid w:val="00967573"/>
    <w:rsid w:val="0096766E"/>
    <w:rsid w:val="00967716"/>
    <w:rsid w:val="00967764"/>
    <w:rsid w:val="009705F1"/>
    <w:rsid w:val="00970A56"/>
    <w:rsid w:val="009713D9"/>
    <w:rsid w:val="00971837"/>
    <w:rsid w:val="0097188B"/>
    <w:rsid w:val="00971A83"/>
    <w:rsid w:val="00971CA8"/>
    <w:rsid w:val="00971F08"/>
    <w:rsid w:val="00972109"/>
    <w:rsid w:val="009727F4"/>
    <w:rsid w:val="00972E1B"/>
    <w:rsid w:val="0097329C"/>
    <w:rsid w:val="00974A18"/>
    <w:rsid w:val="00974C50"/>
    <w:rsid w:val="00974D5A"/>
    <w:rsid w:val="00975D06"/>
    <w:rsid w:val="00976949"/>
    <w:rsid w:val="00976B34"/>
    <w:rsid w:val="00976D35"/>
    <w:rsid w:val="00976F70"/>
    <w:rsid w:val="00977193"/>
    <w:rsid w:val="00977A89"/>
    <w:rsid w:val="00977F6E"/>
    <w:rsid w:val="00980477"/>
    <w:rsid w:val="0098062F"/>
    <w:rsid w:val="009810AE"/>
    <w:rsid w:val="009817BF"/>
    <w:rsid w:val="00981923"/>
    <w:rsid w:val="00981FD7"/>
    <w:rsid w:val="009820F4"/>
    <w:rsid w:val="00983521"/>
    <w:rsid w:val="009835A1"/>
    <w:rsid w:val="00983B15"/>
    <w:rsid w:val="009840D2"/>
    <w:rsid w:val="009842FC"/>
    <w:rsid w:val="00984738"/>
    <w:rsid w:val="00985253"/>
    <w:rsid w:val="009853B3"/>
    <w:rsid w:val="00985796"/>
    <w:rsid w:val="00985879"/>
    <w:rsid w:val="00986635"/>
    <w:rsid w:val="009866A1"/>
    <w:rsid w:val="00986B3C"/>
    <w:rsid w:val="009870B6"/>
    <w:rsid w:val="00987F9C"/>
    <w:rsid w:val="009900E5"/>
    <w:rsid w:val="00990194"/>
    <w:rsid w:val="00990630"/>
    <w:rsid w:val="0099093F"/>
    <w:rsid w:val="00990B5A"/>
    <w:rsid w:val="00991761"/>
    <w:rsid w:val="0099235B"/>
    <w:rsid w:val="00992C14"/>
    <w:rsid w:val="00992CDF"/>
    <w:rsid w:val="00993321"/>
    <w:rsid w:val="00993D8D"/>
    <w:rsid w:val="00994309"/>
    <w:rsid w:val="00994B02"/>
    <w:rsid w:val="00994DCA"/>
    <w:rsid w:val="009955D8"/>
    <w:rsid w:val="00995692"/>
    <w:rsid w:val="00995AA5"/>
    <w:rsid w:val="00995B06"/>
    <w:rsid w:val="0099603E"/>
    <w:rsid w:val="009965BD"/>
    <w:rsid w:val="0099682A"/>
    <w:rsid w:val="00996BDC"/>
    <w:rsid w:val="009970DD"/>
    <w:rsid w:val="009977EF"/>
    <w:rsid w:val="009A005D"/>
    <w:rsid w:val="009A0722"/>
    <w:rsid w:val="009A0FAB"/>
    <w:rsid w:val="009A0FBA"/>
    <w:rsid w:val="009A13D5"/>
    <w:rsid w:val="009A1601"/>
    <w:rsid w:val="009A1C6E"/>
    <w:rsid w:val="009A1F67"/>
    <w:rsid w:val="009A24C8"/>
    <w:rsid w:val="009A257B"/>
    <w:rsid w:val="009A2F3C"/>
    <w:rsid w:val="009A42E3"/>
    <w:rsid w:val="009A462D"/>
    <w:rsid w:val="009A4D84"/>
    <w:rsid w:val="009A58CF"/>
    <w:rsid w:val="009A5CBA"/>
    <w:rsid w:val="009A6274"/>
    <w:rsid w:val="009A627F"/>
    <w:rsid w:val="009A645B"/>
    <w:rsid w:val="009A71C9"/>
    <w:rsid w:val="009A747D"/>
    <w:rsid w:val="009A755E"/>
    <w:rsid w:val="009B0D91"/>
    <w:rsid w:val="009B3104"/>
    <w:rsid w:val="009B396D"/>
    <w:rsid w:val="009B3AC2"/>
    <w:rsid w:val="009B3BD4"/>
    <w:rsid w:val="009B4103"/>
    <w:rsid w:val="009B44CE"/>
    <w:rsid w:val="009B45BC"/>
    <w:rsid w:val="009B4A4D"/>
    <w:rsid w:val="009B4DF4"/>
    <w:rsid w:val="009B4E5C"/>
    <w:rsid w:val="009B564E"/>
    <w:rsid w:val="009B63E2"/>
    <w:rsid w:val="009B6662"/>
    <w:rsid w:val="009B6871"/>
    <w:rsid w:val="009B6F63"/>
    <w:rsid w:val="009B6F97"/>
    <w:rsid w:val="009B7AA5"/>
    <w:rsid w:val="009B7ADC"/>
    <w:rsid w:val="009B7B75"/>
    <w:rsid w:val="009B7E87"/>
    <w:rsid w:val="009C0587"/>
    <w:rsid w:val="009C153C"/>
    <w:rsid w:val="009C19B7"/>
    <w:rsid w:val="009C205A"/>
    <w:rsid w:val="009C273D"/>
    <w:rsid w:val="009C2BC5"/>
    <w:rsid w:val="009C2DAB"/>
    <w:rsid w:val="009C30B2"/>
    <w:rsid w:val="009C403E"/>
    <w:rsid w:val="009C4923"/>
    <w:rsid w:val="009C5410"/>
    <w:rsid w:val="009C544F"/>
    <w:rsid w:val="009C5948"/>
    <w:rsid w:val="009C5A31"/>
    <w:rsid w:val="009C62EF"/>
    <w:rsid w:val="009C659F"/>
    <w:rsid w:val="009C6698"/>
    <w:rsid w:val="009C6B59"/>
    <w:rsid w:val="009C6D8B"/>
    <w:rsid w:val="009C742A"/>
    <w:rsid w:val="009C78AC"/>
    <w:rsid w:val="009D111B"/>
    <w:rsid w:val="009D1829"/>
    <w:rsid w:val="009D2044"/>
    <w:rsid w:val="009D2ACB"/>
    <w:rsid w:val="009D34E4"/>
    <w:rsid w:val="009D378A"/>
    <w:rsid w:val="009D3FEA"/>
    <w:rsid w:val="009D492B"/>
    <w:rsid w:val="009D4D49"/>
    <w:rsid w:val="009D4F5A"/>
    <w:rsid w:val="009D4FF0"/>
    <w:rsid w:val="009D5262"/>
    <w:rsid w:val="009D5362"/>
    <w:rsid w:val="009D5BB6"/>
    <w:rsid w:val="009D5DD5"/>
    <w:rsid w:val="009D62ED"/>
    <w:rsid w:val="009D67C7"/>
    <w:rsid w:val="009D6C0B"/>
    <w:rsid w:val="009D703C"/>
    <w:rsid w:val="009D718F"/>
    <w:rsid w:val="009D7788"/>
    <w:rsid w:val="009D7E42"/>
    <w:rsid w:val="009E0213"/>
    <w:rsid w:val="009E068F"/>
    <w:rsid w:val="009E07DE"/>
    <w:rsid w:val="009E0C0A"/>
    <w:rsid w:val="009E23F6"/>
    <w:rsid w:val="009E35DB"/>
    <w:rsid w:val="009E3889"/>
    <w:rsid w:val="009E3F28"/>
    <w:rsid w:val="009E4004"/>
    <w:rsid w:val="009E47A3"/>
    <w:rsid w:val="009E5D88"/>
    <w:rsid w:val="009E602D"/>
    <w:rsid w:val="009E642F"/>
    <w:rsid w:val="009E6A70"/>
    <w:rsid w:val="009E6AD5"/>
    <w:rsid w:val="009E7CEA"/>
    <w:rsid w:val="009F0211"/>
    <w:rsid w:val="009F0370"/>
    <w:rsid w:val="009F08F3"/>
    <w:rsid w:val="009F09EF"/>
    <w:rsid w:val="009F0A74"/>
    <w:rsid w:val="009F1A8F"/>
    <w:rsid w:val="009F2089"/>
    <w:rsid w:val="009F2AE7"/>
    <w:rsid w:val="009F2AF7"/>
    <w:rsid w:val="009F2B2C"/>
    <w:rsid w:val="009F2E03"/>
    <w:rsid w:val="009F344F"/>
    <w:rsid w:val="009F3AEE"/>
    <w:rsid w:val="009F3B1B"/>
    <w:rsid w:val="009F3C3D"/>
    <w:rsid w:val="009F469F"/>
    <w:rsid w:val="009F540E"/>
    <w:rsid w:val="009F6878"/>
    <w:rsid w:val="009F6E68"/>
    <w:rsid w:val="009F753B"/>
    <w:rsid w:val="009F7BDB"/>
    <w:rsid w:val="009F7C5C"/>
    <w:rsid w:val="009F7DAD"/>
    <w:rsid w:val="00A00254"/>
    <w:rsid w:val="00A0026D"/>
    <w:rsid w:val="00A0039D"/>
    <w:rsid w:val="00A0060F"/>
    <w:rsid w:val="00A01DFB"/>
    <w:rsid w:val="00A021CA"/>
    <w:rsid w:val="00A02377"/>
    <w:rsid w:val="00A02D6D"/>
    <w:rsid w:val="00A02FBF"/>
    <w:rsid w:val="00A0325B"/>
    <w:rsid w:val="00A03A96"/>
    <w:rsid w:val="00A03EE1"/>
    <w:rsid w:val="00A04232"/>
    <w:rsid w:val="00A04367"/>
    <w:rsid w:val="00A047D2"/>
    <w:rsid w:val="00A048A8"/>
    <w:rsid w:val="00A04968"/>
    <w:rsid w:val="00A04DCB"/>
    <w:rsid w:val="00A04FEF"/>
    <w:rsid w:val="00A05B47"/>
    <w:rsid w:val="00A06DB0"/>
    <w:rsid w:val="00A079D6"/>
    <w:rsid w:val="00A10F17"/>
    <w:rsid w:val="00A10FBB"/>
    <w:rsid w:val="00A110BC"/>
    <w:rsid w:val="00A11BA9"/>
    <w:rsid w:val="00A12492"/>
    <w:rsid w:val="00A13DD6"/>
    <w:rsid w:val="00A13E54"/>
    <w:rsid w:val="00A1420D"/>
    <w:rsid w:val="00A144B1"/>
    <w:rsid w:val="00A147FB"/>
    <w:rsid w:val="00A149B8"/>
    <w:rsid w:val="00A15385"/>
    <w:rsid w:val="00A164E3"/>
    <w:rsid w:val="00A168B5"/>
    <w:rsid w:val="00A16D58"/>
    <w:rsid w:val="00A16D7C"/>
    <w:rsid w:val="00A16EE6"/>
    <w:rsid w:val="00A17F63"/>
    <w:rsid w:val="00A200EF"/>
    <w:rsid w:val="00A20E4F"/>
    <w:rsid w:val="00A2149F"/>
    <w:rsid w:val="00A214F4"/>
    <w:rsid w:val="00A2162A"/>
    <w:rsid w:val="00A2193B"/>
    <w:rsid w:val="00A21B62"/>
    <w:rsid w:val="00A229BF"/>
    <w:rsid w:val="00A22EE1"/>
    <w:rsid w:val="00A2351A"/>
    <w:rsid w:val="00A23812"/>
    <w:rsid w:val="00A23DFC"/>
    <w:rsid w:val="00A23F25"/>
    <w:rsid w:val="00A24349"/>
    <w:rsid w:val="00A24EAC"/>
    <w:rsid w:val="00A2501E"/>
    <w:rsid w:val="00A253A7"/>
    <w:rsid w:val="00A25887"/>
    <w:rsid w:val="00A264A9"/>
    <w:rsid w:val="00A2663B"/>
    <w:rsid w:val="00A26849"/>
    <w:rsid w:val="00A269B0"/>
    <w:rsid w:val="00A27785"/>
    <w:rsid w:val="00A27A7B"/>
    <w:rsid w:val="00A27C27"/>
    <w:rsid w:val="00A30187"/>
    <w:rsid w:val="00A30920"/>
    <w:rsid w:val="00A30C0E"/>
    <w:rsid w:val="00A30ECA"/>
    <w:rsid w:val="00A319C8"/>
    <w:rsid w:val="00A320BF"/>
    <w:rsid w:val="00A33041"/>
    <w:rsid w:val="00A33EF5"/>
    <w:rsid w:val="00A34314"/>
    <w:rsid w:val="00A3431B"/>
    <w:rsid w:val="00A3448A"/>
    <w:rsid w:val="00A35160"/>
    <w:rsid w:val="00A35469"/>
    <w:rsid w:val="00A35D03"/>
    <w:rsid w:val="00A35EC7"/>
    <w:rsid w:val="00A36297"/>
    <w:rsid w:val="00A365E0"/>
    <w:rsid w:val="00A3698C"/>
    <w:rsid w:val="00A36E10"/>
    <w:rsid w:val="00A36EAD"/>
    <w:rsid w:val="00A3755F"/>
    <w:rsid w:val="00A37E7B"/>
    <w:rsid w:val="00A404CA"/>
    <w:rsid w:val="00A408D4"/>
    <w:rsid w:val="00A40E1E"/>
    <w:rsid w:val="00A419C2"/>
    <w:rsid w:val="00A41E2B"/>
    <w:rsid w:val="00A42250"/>
    <w:rsid w:val="00A4252A"/>
    <w:rsid w:val="00A4264A"/>
    <w:rsid w:val="00A43013"/>
    <w:rsid w:val="00A4318D"/>
    <w:rsid w:val="00A43E2C"/>
    <w:rsid w:val="00A43ECE"/>
    <w:rsid w:val="00A4488B"/>
    <w:rsid w:val="00A453DB"/>
    <w:rsid w:val="00A45AD5"/>
    <w:rsid w:val="00A45B74"/>
    <w:rsid w:val="00A45BB0"/>
    <w:rsid w:val="00A460E8"/>
    <w:rsid w:val="00A4665B"/>
    <w:rsid w:val="00A4678B"/>
    <w:rsid w:val="00A469EB"/>
    <w:rsid w:val="00A469ED"/>
    <w:rsid w:val="00A46A95"/>
    <w:rsid w:val="00A47405"/>
    <w:rsid w:val="00A47A09"/>
    <w:rsid w:val="00A50156"/>
    <w:rsid w:val="00A50F41"/>
    <w:rsid w:val="00A5140E"/>
    <w:rsid w:val="00A51D60"/>
    <w:rsid w:val="00A51E32"/>
    <w:rsid w:val="00A51F20"/>
    <w:rsid w:val="00A51FE3"/>
    <w:rsid w:val="00A522DB"/>
    <w:rsid w:val="00A523A0"/>
    <w:rsid w:val="00A525A0"/>
    <w:rsid w:val="00A52B3E"/>
    <w:rsid w:val="00A52E1D"/>
    <w:rsid w:val="00A52F16"/>
    <w:rsid w:val="00A5341A"/>
    <w:rsid w:val="00A54350"/>
    <w:rsid w:val="00A54A43"/>
    <w:rsid w:val="00A55844"/>
    <w:rsid w:val="00A55EE6"/>
    <w:rsid w:val="00A56674"/>
    <w:rsid w:val="00A56C21"/>
    <w:rsid w:val="00A57099"/>
    <w:rsid w:val="00A57385"/>
    <w:rsid w:val="00A57D9D"/>
    <w:rsid w:val="00A601E5"/>
    <w:rsid w:val="00A60DBF"/>
    <w:rsid w:val="00A6126F"/>
    <w:rsid w:val="00A61499"/>
    <w:rsid w:val="00A623D0"/>
    <w:rsid w:val="00A62703"/>
    <w:rsid w:val="00A62C1F"/>
    <w:rsid w:val="00A62EE8"/>
    <w:rsid w:val="00A63483"/>
    <w:rsid w:val="00A64603"/>
    <w:rsid w:val="00A647D1"/>
    <w:rsid w:val="00A64DD4"/>
    <w:rsid w:val="00A64FF0"/>
    <w:rsid w:val="00A65943"/>
    <w:rsid w:val="00A660AC"/>
    <w:rsid w:val="00A66720"/>
    <w:rsid w:val="00A670EF"/>
    <w:rsid w:val="00A67D49"/>
    <w:rsid w:val="00A67E6C"/>
    <w:rsid w:val="00A7035B"/>
    <w:rsid w:val="00A705D7"/>
    <w:rsid w:val="00A71528"/>
    <w:rsid w:val="00A71B99"/>
    <w:rsid w:val="00A71E0A"/>
    <w:rsid w:val="00A7246D"/>
    <w:rsid w:val="00A72594"/>
    <w:rsid w:val="00A72E81"/>
    <w:rsid w:val="00A73989"/>
    <w:rsid w:val="00A739D0"/>
    <w:rsid w:val="00A73D7E"/>
    <w:rsid w:val="00A746CE"/>
    <w:rsid w:val="00A74F7D"/>
    <w:rsid w:val="00A754EE"/>
    <w:rsid w:val="00A761D4"/>
    <w:rsid w:val="00A773F0"/>
    <w:rsid w:val="00A776B4"/>
    <w:rsid w:val="00A77EC4"/>
    <w:rsid w:val="00A80633"/>
    <w:rsid w:val="00A807B8"/>
    <w:rsid w:val="00A81391"/>
    <w:rsid w:val="00A822E0"/>
    <w:rsid w:val="00A82369"/>
    <w:rsid w:val="00A83B47"/>
    <w:rsid w:val="00A8445F"/>
    <w:rsid w:val="00A852ED"/>
    <w:rsid w:val="00A8531C"/>
    <w:rsid w:val="00A855C3"/>
    <w:rsid w:val="00A85A38"/>
    <w:rsid w:val="00A85D63"/>
    <w:rsid w:val="00A871A3"/>
    <w:rsid w:val="00A8722C"/>
    <w:rsid w:val="00A8722D"/>
    <w:rsid w:val="00A877A9"/>
    <w:rsid w:val="00A91F23"/>
    <w:rsid w:val="00A920C7"/>
    <w:rsid w:val="00A92879"/>
    <w:rsid w:val="00A92B43"/>
    <w:rsid w:val="00A93D59"/>
    <w:rsid w:val="00A9544C"/>
    <w:rsid w:val="00A956A5"/>
    <w:rsid w:val="00A9594B"/>
    <w:rsid w:val="00A96357"/>
    <w:rsid w:val="00A97883"/>
    <w:rsid w:val="00A979EE"/>
    <w:rsid w:val="00A97EE2"/>
    <w:rsid w:val="00AA010A"/>
    <w:rsid w:val="00AA016F"/>
    <w:rsid w:val="00AA0474"/>
    <w:rsid w:val="00AA05E2"/>
    <w:rsid w:val="00AA1D8A"/>
    <w:rsid w:val="00AA1ED6"/>
    <w:rsid w:val="00AA23DA"/>
    <w:rsid w:val="00AA287C"/>
    <w:rsid w:val="00AA2D9C"/>
    <w:rsid w:val="00AA3748"/>
    <w:rsid w:val="00AA446F"/>
    <w:rsid w:val="00AA457D"/>
    <w:rsid w:val="00AA51D6"/>
    <w:rsid w:val="00AA548E"/>
    <w:rsid w:val="00AA5D17"/>
    <w:rsid w:val="00AA76CD"/>
    <w:rsid w:val="00AA78F0"/>
    <w:rsid w:val="00AB0338"/>
    <w:rsid w:val="00AB04D2"/>
    <w:rsid w:val="00AB0BC8"/>
    <w:rsid w:val="00AB11CA"/>
    <w:rsid w:val="00AB1387"/>
    <w:rsid w:val="00AB14D9"/>
    <w:rsid w:val="00AB186E"/>
    <w:rsid w:val="00AB19C7"/>
    <w:rsid w:val="00AB1B76"/>
    <w:rsid w:val="00AB1C41"/>
    <w:rsid w:val="00AB3137"/>
    <w:rsid w:val="00AB32E4"/>
    <w:rsid w:val="00AB3848"/>
    <w:rsid w:val="00AB3B29"/>
    <w:rsid w:val="00AB4AB8"/>
    <w:rsid w:val="00AB4BAA"/>
    <w:rsid w:val="00AB5469"/>
    <w:rsid w:val="00AB6118"/>
    <w:rsid w:val="00AB655E"/>
    <w:rsid w:val="00AB693B"/>
    <w:rsid w:val="00AB6CBA"/>
    <w:rsid w:val="00AB6EAE"/>
    <w:rsid w:val="00AB77AF"/>
    <w:rsid w:val="00AB7DA2"/>
    <w:rsid w:val="00AC007F"/>
    <w:rsid w:val="00AC06B0"/>
    <w:rsid w:val="00AC158C"/>
    <w:rsid w:val="00AC1AB7"/>
    <w:rsid w:val="00AC1D55"/>
    <w:rsid w:val="00AC2ECD"/>
    <w:rsid w:val="00AC3119"/>
    <w:rsid w:val="00AC3893"/>
    <w:rsid w:val="00AC38AE"/>
    <w:rsid w:val="00AC3FEF"/>
    <w:rsid w:val="00AC43F1"/>
    <w:rsid w:val="00AC49FB"/>
    <w:rsid w:val="00AC5199"/>
    <w:rsid w:val="00AC525E"/>
    <w:rsid w:val="00AC5569"/>
    <w:rsid w:val="00AC5A10"/>
    <w:rsid w:val="00AC5B90"/>
    <w:rsid w:val="00AC630A"/>
    <w:rsid w:val="00AC6962"/>
    <w:rsid w:val="00AC76DF"/>
    <w:rsid w:val="00AC786A"/>
    <w:rsid w:val="00AD01BD"/>
    <w:rsid w:val="00AD0460"/>
    <w:rsid w:val="00AD048C"/>
    <w:rsid w:val="00AD0AA3"/>
    <w:rsid w:val="00AD0B4E"/>
    <w:rsid w:val="00AD1023"/>
    <w:rsid w:val="00AD129F"/>
    <w:rsid w:val="00AD17E6"/>
    <w:rsid w:val="00AD198E"/>
    <w:rsid w:val="00AD19F9"/>
    <w:rsid w:val="00AD1BCB"/>
    <w:rsid w:val="00AD20C2"/>
    <w:rsid w:val="00AD2100"/>
    <w:rsid w:val="00AD2361"/>
    <w:rsid w:val="00AD2423"/>
    <w:rsid w:val="00AD3535"/>
    <w:rsid w:val="00AD3DC4"/>
    <w:rsid w:val="00AD3F94"/>
    <w:rsid w:val="00AD4389"/>
    <w:rsid w:val="00AD489C"/>
    <w:rsid w:val="00AD4A5A"/>
    <w:rsid w:val="00AD5247"/>
    <w:rsid w:val="00AD5AEA"/>
    <w:rsid w:val="00AD5F33"/>
    <w:rsid w:val="00AD6059"/>
    <w:rsid w:val="00AD748F"/>
    <w:rsid w:val="00AD7ABF"/>
    <w:rsid w:val="00AD7D2A"/>
    <w:rsid w:val="00AD7F4A"/>
    <w:rsid w:val="00AE01BF"/>
    <w:rsid w:val="00AE0416"/>
    <w:rsid w:val="00AE0455"/>
    <w:rsid w:val="00AE0A60"/>
    <w:rsid w:val="00AE150B"/>
    <w:rsid w:val="00AE1722"/>
    <w:rsid w:val="00AE1849"/>
    <w:rsid w:val="00AE19F1"/>
    <w:rsid w:val="00AE27AC"/>
    <w:rsid w:val="00AE34E7"/>
    <w:rsid w:val="00AE360D"/>
    <w:rsid w:val="00AE39D2"/>
    <w:rsid w:val="00AE3D3C"/>
    <w:rsid w:val="00AE3FA0"/>
    <w:rsid w:val="00AE40E0"/>
    <w:rsid w:val="00AE4DBA"/>
    <w:rsid w:val="00AE4F07"/>
    <w:rsid w:val="00AE5783"/>
    <w:rsid w:val="00AE71F0"/>
    <w:rsid w:val="00AE7560"/>
    <w:rsid w:val="00AE7707"/>
    <w:rsid w:val="00AF0F3A"/>
    <w:rsid w:val="00AF104B"/>
    <w:rsid w:val="00AF1C5D"/>
    <w:rsid w:val="00AF1E22"/>
    <w:rsid w:val="00AF271A"/>
    <w:rsid w:val="00AF3219"/>
    <w:rsid w:val="00AF3576"/>
    <w:rsid w:val="00AF42D7"/>
    <w:rsid w:val="00AF474B"/>
    <w:rsid w:val="00AF4AFF"/>
    <w:rsid w:val="00AF530A"/>
    <w:rsid w:val="00AF643F"/>
    <w:rsid w:val="00AF6DA0"/>
    <w:rsid w:val="00AF795D"/>
    <w:rsid w:val="00B006FE"/>
    <w:rsid w:val="00B007CB"/>
    <w:rsid w:val="00B00A65"/>
    <w:rsid w:val="00B02AA9"/>
    <w:rsid w:val="00B02D93"/>
    <w:rsid w:val="00B02FA3"/>
    <w:rsid w:val="00B03281"/>
    <w:rsid w:val="00B04F0D"/>
    <w:rsid w:val="00B04FAB"/>
    <w:rsid w:val="00B05084"/>
    <w:rsid w:val="00B05732"/>
    <w:rsid w:val="00B05E15"/>
    <w:rsid w:val="00B10477"/>
    <w:rsid w:val="00B10EEB"/>
    <w:rsid w:val="00B11356"/>
    <w:rsid w:val="00B11379"/>
    <w:rsid w:val="00B1177A"/>
    <w:rsid w:val="00B11D83"/>
    <w:rsid w:val="00B12447"/>
    <w:rsid w:val="00B128C5"/>
    <w:rsid w:val="00B132FF"/>
    <w:rsid w:val="00B13AF3"/>
    <w:rsid w:val="00B143FA"/>
    <w:rsid w:val="00B146E4"/>
    <w:rsid w:val="00B14B52"/>
    <w:rsid w:val="00B15781"/>
    <w:rsid w:val="00B157F9"/>
    <w:rsid w:val="00B159ED"/>
    <w:rsid w:val="00B16527"/>
    <w:rsid w:val="00B168FB"/>
    <w:rsid w:val="00B169C0"/>
    <w:rsid w:val="00B1739D"/>
    <w:rsid w:val="00B17846"/>
    <w:rsid w:val="00B17D61"/>
    <w:rsid w:val="00B200BB"/>
    <w:rsid w:val="00B200EB"/>
    <w:rsid w:val="00B20256"/>
    <w:rsid w:val="00B2056A"/>
    <w:rsid w:val="00B206FF"/>
    <w:rsid w:val="00B20D09"/>
    <w:rsid w:val="00B20DD9"/>
    <w:rsid w:val="00B216E1"/>
    <w:rsid w:val="00B21D5E"/>
    <w:rsid w:val="00B220EB"/>
    <w:rsid w:val="00B223A0"/>
    <w:rsid w:val="00B22634"/>
    <w:rsid w:val="00B231A3"/>
    <w:rsid w:val="00B233DF"/>
    <w:rsid w:val="00B23473"/>
    <w:rsid w:val="00B23755"/>
    <w:rsid w:val="00B23D38"/>
    <w:rsid w:val="00B2409E"/>
    <w:rsid w:val="00B24598"/>
    <w:rsid w:val="00B24D34"/>
    <w:rsid w:val="00B25A7A"/>
    <w:rsid w:val="00B25C41"/>
    <w:rsid w:val="00B263DB"/>
    <w:rsid w:val="00B26C1E"/>
    <w:rsid w:val="00B2763F"/>
    <w:rsid w:val="00B27AAC"/>
    <w:rsid w:val="00B27EF6"/>
    <w:rsid w:val="00B30016"/>
    <w:rsid w:val="00B30309"/>
    <w:rsid w:val="00B30462"/>
    <w:rsid w:val="00B30887"/>
    <w:rsid w:val="00B30929"/>
    <w:rsid w:val="00B30D68"/>
    <w:rsid w:val="00B31023"/>
    <w:rsid w:val="00B318DF"/>
    <w:rsid w:val="00B31A5E"/>
    <w:rsid w:val="00B32210"/>
    <w:rsid w:val="00B3262E"/>
    <w:rsid w:val="00B327BA"/>
    <w:rsid w:val="00B32BC1"/>
    <w:rsid w:val="00B337BC"/>
    <w:rsid w:val="00B34A46"/>
    <w:rsid w:val="00B35997"/>
    <w:rsid w:val="00B35999"/>
    <w:rsid w:val="00B3635D"/>
    <w:rsid w:val="00B36F25"/>
    <w:rsid w:val="00B36F3A"/>
    <w:rsid w:val="00B372AA"/>
    <w:rsid w:val="00B40445"/>
    <w:rsid w:val="00B40B51"/>
    <w:rsid w:val="00B413E9"/>
    <w:rsid w:val="00B41888"/>
    <w:rsid w:val="00B44019"/>
    <w:rsid w:val="00B44A42"/>
    <w:rsid w:val="00B44B37"/>
    <w:rsid w:val="00B45A52"/>
    <w:rsid w:val="00B46175"/>
    <w:rsid w:val="00B47435"/>
    <w:rsid w:val="00B477B8"/>
    <w:rsid w:val="00B47803"/>
    <w:rsid w:val="00B47827"/>
    <w:rsid w:val="00B4791A"/>
    <w:rsid w:val="00B47C29"/>
    <w:rsid w:val="00B47D21"/>
    <w:rsid w:val="00B50916"/>
    <w:rsid w:val="00B51008"/>
    <w:rsid w:val="00B51031"/>
    <w:rsid w:val="00B51D73"/>
    <w:rsid w:val="00B52318"/>
    <w:rsid w:val="00B5286A"/>
    <w:rsid w:val="00B53485"/>
    <w:rsid w:val="00B537CE"/>
    <w:rsid w:val="00B54858"/>
    <w:rsid w:val="00B556DC"/>
    <w:rsid w:val="00B57004"/>
    <w:rsid w:val="00B57291"/>
    <w:rsid w:val="00B575E0"/>
    <w:rsid w:val="00B57A4E"/>
    <w:rsid w:val="00B57B83"/>
    <w:rsid w:val="00B57D38"/>
    <w:rsid w:val="00B57D49"/>
    <w:rsid w:val="00B57FF9"/>
    <w:rsid w:val="00B60031"/>
    <w:rsid w:val="00B60762"/>
    <w:rsid w:val="00B60BB3"/>
    <w:rsid w:val="00B61D73"/>
    <w:rsid w:val="00B62BEF"/>
    <w:rsid w:val="00B63658"/>
    <w:rsid w:val="00B63B96"/>
    <w:rsid w:val="00B63CEF"/>
    <w:rsid w:val="00B64357"/>
    <w:rsid w:val="00B64A5E"/>
    <w:rsid w:val="00B64B37"/>
    <w:rsid w:val="00B65A30"/>
    <w:rsid w:val="00B66456"/>
    <w:rsid w:val="00B664BF"/>
    <w:rsid w:val="00B664C7"/>
    <w:rsid w:val="00B66F4E"/>
    <w:rsid w:val="00B7019D"/>
    <w:rsid w:val="00B7285B"/>
    <w:rsid w:val="00B72868"/>
    <w:rsid w:val="00B731CF"/>
    <w:rsid w:val="00B7331C"/>
    <w:rsid w:val="00B73583"/>
    <w:rsid w:val="00B7385C"/>
    <w:rsid w:val="00B739F6"/>
    <w:rsid w:val="00B75418"/>
    <w:rsid w:val="00B75F5A"/>
    <w:rsid w:val="00B76D2A"/>
    <w:rsid w:val="00B777F2"/>
    <w:rsid w:val="00B77FFB"/>
    <w:rsid w:val="00B80346"/>
    <w:rsid w:val="00B81462"/>
    <w:rsid w:val="00B81A7B"/>
    <w:rsid w:val="00B81FF6"/>
    <w:rsid w:val="00B8209E"/>
    <w:rsid w:val="00B824A2"/>
    <w:rsid w:val="00B83969"/>
    <w:rsid w:val="00B8397C"/>
    <w:rsid w:val="00B84C08"/>
    <w:rsid w:val="00B85203"/>
    <w:rsid w:val="00B852E5"/>
    <w:rsid w:val="00B85920"/>
    <w:rsid w:val="00B85D4B"/>
    <w:rsid w:val="00B85DE5"/>
    <w:rsid w:val="00B85F55"/>
    <w:rsid w:val="00B85F9D"/>
    <w:rsid w:val="00B863E8"/>
    <w:rsid w:val="00B866B2"/>
    <w:rsid w:val="00B86D43"/>
    <w:rsid w:val="00B870C6"/>
    <w:rsid w:val="00B87A0F"/>
    <w:rsid w:val="00B9021E"/>
    <w:rsid w:val="00B909B5"/>
    <w:rsid w:val="00B90BFF"/>
    <w:rsid w:val="00B90F73"/>
    <w:rsid w:val="00B911CA"/>
    <w:rsid w:val="00B91449"/>
    <w:rsid w:val="00B915F9"/>
    <w:rsid w:val="00B917F9"/>
    <w:rsid w:val="00B92CED"/>
    <w:rsid w:val="00B92FF8"/>
    <w:rsid w:val="00B93454"/>
    <w:rsid w:val="00B93A56"/>
    <w:rsid w:val="00B93B59"/>
    <w:rsid w:val="00B93E70"/>
    <w:rsid w:val="00B9406A"/>
    <w:rsid w:val="00B94676"/>
    <w:rsid w:val="00B94CF9"/>
    <w:rsid w:val="00B95811"/>
    <w:rsid w:val="00B95C20"/>
    <w:rsid w:val="00B95DF2"/>
    <w:rsid w:val="00B95EE9"/>
    <w:rsid w:val="00B9659A"/>
    <w:rsid w:val="00B97BB4"/>
    <w:rsid w:val="00B97C21"/>
    <w:rsid w:val="00B97D91"/>
    <w:rsid w:val="00B97EC2"/>
    <w:rsid w:val="00BA08A3"/>
    <w:rsid w:val="00BA1458"/>
    <w:rsid w:val="00BA1EFD"/>
    <w:rsid w:val="00BA2280"/>
    <w:rsid w:val="00BA27B1"/>
    <w:rsid w:val="00BA2A08"/>
    <w:rsid w:val="00BA33E1"/>
    <w:rsid w:val="00BA4E8B"/>
    <w:rsid w:val="00BA5484"/>
    <w:rsid w:val="00BA552C"/>
    <w:rsid w:val="00BA56D2"/>
    <w:rsid w:val="00BA5887"/>
    <w:rsid w:val="00BA58F5"/>
    <w:rsid w:val="00BA6F8B"/>
    <w:rsid w:val="00BA70BB"/>
    <w:rsid w:val="00BA76E0"/>
    <w:rsid w:val="00BB0416"/>
    <w:rsid w:val="00BB0A24"/>
    <w:rsid w:val="00BB0DE4"/>
    <w:rsid w:val="00BB1B23"/>
    <w:rsid w:val="00BB21B4"/>
    <w:rsid w:val="00BB2863"/>
    <w:rsid w:val="00BB2A25"/>
    <w:rsid w:val="00BB2B8E"/>
    <w:rsid w:val="00BB2BED"/>
    <w:rsid w:val="00BB2EEF"/>
    <w:rsid w:val="00BB30F3"/>
    <w:rsid w:val="00BB3CD1"/>
    <w:rsid w:val="00BB51F7"/>
    <w:rsid w:val="00BB56A9"/>
    <w:rsid w:val="00BB6BE1"/>
    <w:rsid w:val="00BB6E21"/>
    <w:rsid w:val="00BB703C"/>
    <w:rsid w:val="00BB7A87"/>
    <w:rsid w:val="00BC024D"/>
    <w:rsid w:val="00BC0742"/>
    <w:rsid w:val="00BC0979"/>
    <w:rsid w:val="00BC0BC7"/>
    <w:rsid w:val="00BC0CE6"/>
    <w:rsid w:val="00BC0F31"/>
    <w:rsid w:val="00BC0FC0"/>
    <w:rsid w:val="00BC0FDC"/>
    <w:rsid w:val="00BC1353"/>
    <w:rsid w:val="00BC1A21"/>
    <w:rsid w:val="00BC1B66"/>
    <w:rsid w:val="00BC2494"/>
    <w:rsid w:val="00BC4D2E"/>
    <w:rsid w:val="00BC4E54"/>
    <w:rsid w:val="00BC630A"/>
    <w:rsid w:val="00BC67E7"/>
    <w:rsid w:val="00BC74D1"/>
    <w:rsid w:val="00BD0073"/>
    <w:rsid w:val="00BD48AC"/>
    <w:rsid w:val="00BD4A4B"/>
    <w:rsid w:val="00BD4AE4"/>
    <w:rsid w:val="00BD55BA"/>
    <w:rsid w:val="00BD5762"/>
    <w:rsid w:val="00BD5F1A"/>
    <w:rsid w:val="00BD7BFC"/>
    <w:rsid w:val="00BD7DE3"/>
    <w:rsid w:val="00BE0277"/>
    <w:rsid w:val="00BE079A"/>
    <w:rsid w:val="00BE1234"/>
    <w:rsid w:val="00BE1583"/>
    <w:rsid w:val="00BE1799"/>
    <w:rsid w:val="00BE1C72"/>
    <w:rsid w:val="00BE1CD1"/>
    <w:rsid w:val="00BE260D"/>
    <w:rsid w:val="00BE29A9"/>
    <w:rsid w:val="00BE2FA6"/>
    <w:rsid w:val="00BE333F"/>
    <w:rsid w:val="00BE35D4"/>
    <w:rsid w:val="00BE4265"/>
    <w:rsid w:val="00BE4A6E"/>
    <w:rsid w:val="00BE514C"/>
    <w:rsid w:val="00BE550C"/>
    <w:rsid w:val="00BE5CFC"/>
    <w:rsid w:val="00BE6040"/>
    <w:rsid w:val="00BE7406"/>
    <w:rsid w:val="00BE7603"/>
    <w:rsid w:val="00BE77BF"/>
    <w:rsid w:val="00BE78D7"/>
    <w:rsid w:val="00BF17FD"/>
    <w:rsid w:val="00BF192B"/>
    <w:rsid w:val="00BF1EDF"/>
    <w:rsid w:val="00BF3279"/>
    <w:rsid w:val="00BF3F37"/>
    <w:rsid w:val="00BF476C"/>
    <w:rsid w:val="00BF4BBF"/>
    <w:rsid w:val="00BF512B"/>
    <w:rsid w:val="00BF51F4"/>
    <w:rsid w:val="00BF6454"/>
    <w:rsid w:val="00BF657B"/>
    <w:rsid w:val="00BF6EEA"/>
    <w:rsid w:val="00BF6FD7"/>
    <w:rsid w:val="00BF74C7"/>
    <w:rsid w:val="00C00CCF"/>
    <w:rsid w:val="00C014D9"/>
    <w:rsid w:val="00C015F1"/>
    <w:rsid w:val="00C01F33"/>
    <w:rsid w:val="00C0209C"/>
    <w:rsid w:val="00C02309"/>
    <w:rsid w:val="00C02CC6"/>
    <w:rsid w:val="00C0342D"/>
    <w:rsid w:val="00C035C2"/>
    <w:rsid w:val="00C040F7"/>
    <w:rsid w:val="00C044AB"/>
    <w:rsid w:val="00C04C9F"/>
    <w:rsid w:val="00C05458"/>
    <w:rsid w:val="00C05706"/>
    <w:rsid w:val="00C06071"/>
    <w:rsid w:val="00C0628D"/>
    <w:rsid w:val="00C063D5"/>
    <w:rsid w:val="00C07377"/>
    <w:rsid w:val="00C0744C"/>
    <w:rsid w:val="00C07D22"/>
    <w:rsid w:val="00C10478"/>
    <w:rsid w:val="00C109BC"/>
    <w:rsid w:val="00C11103"/>
    <w:rsid w:val="00C11633"/>
    <w:rsid w:val="00C11E79"/>
    <w:rsid w:val="00C12107"/>
    <w:rsid w:val="00C13905"/>
    <w:rsid w:val="00C13962"/>
    <w:rsid w:val="00C14011"/>
    <w:rsid w:val="00C14D4B"/>
    <w:rsid w:val="00C14EA3"/>
    <w:rsid w:val="00C154BB"/>
    <w:rsid w:val="00C15D1A"/>
    <w:rsid w:val="00C1608A"/>
    <w:rsid w:val="00C16757"/>
    <w:rsid w:val="00C17316"/>
    <w:rsid w:val="00C226CD"/>
    <w:rsid w:val="00C22A66"/>
    <w:rsid w:val="00C23216"/>
    <w:rsid w:val="00C23EAD"/>
    <w:rsid w:val="00C24AA4"/>
    <w:rsid w:val="00C24D21"/>
    <w:rsid w:val="00C24FC1"/>
    <w:rsid w:val="00C25C48"/>
    <w:rsid w:val="00C26007"/>
    <w:rsid w:val="00C2671D"/>
    <w:rsid w:val="00C27022"/>
    <w:rsid w:val="00C27556"/>
    <w:rsid w:val="00C279B5"/>
    <w:rsid w:val="00C27C45"/>
    <w:rsid w:val="00C3137E"/>
    <w:rsid w:val="00C3171B"/>
    <w:rsid w:val="00C31BA5"/>
    <w:rsid w:val="00C31D66"/>
    <w:rsid w:val="00C3248C"/>
    <w:rsid w:val="00C32FA7"/>
    <w:rsid w:val="00C331F5"/>
    <w:rsid w:val="00C33FE6"/>
    <w:rsid w:val="00C3443D"/>
    <w:rsid w:val="00C34465"/>
    <w:rsid w:val="00C3457A"/>
    <w:rsid w:val="00C348D9"/>
    <w:rsid w:val="00C34D28"/>
    <w:rsid w:val="00C34D4F"/>
    <w:rsid w:val="00C34E2A"/>
    <w:rsid w:val="00C34EA1"/>
    <w:rsid w:val="00C35901"/>
    <w:rsid w:val="00C35AAF"/>
    <w:rsid w:val="00C35D71"/>
    <w:rsid w:val="00C36539"/>
    <w:rsid w:val="00C3719D"/>
    <w:rsid w:val="00C375B4"/>
    <w:rsid w:val="00C376E6"/>
    <w:rsid w:val="00C4082F"/>
    <w:rsid w:val="00C40976"/>
    <w:rsid w:val="00C40E1F"/>
    <w:rsid w:val="00C41535"/>
    <w:rsid w:val="00C41EB7"/>
    <w:rsid w:val="00C43A6C"/>
    <w:rsid w:val="00C43FCC"/>
    <w:rsid w:val="00C44972"/>
    <w:rsid w:val="00C44F4B"/>
    <w:rsid w:val="00C45739"/>
    <w:rsid w:val="00C45F08"/>
    <w:rsid w:val="00C46B7B"/>
    <w:rsid w:val="00C47EED"/>
    <w:rsid w:val="00C500B5"/>
    <w:rsid w:val="00C5010D"/>
    <w:rsid w:val="00C504D3"/>
    <w:rsid w:val="00C5097D"/>
    <w:rsid w:val="00C515C8"/>
    <w:rsid w:val="00C5269D"/>
    <w:rsid w:val="00C52B72"/>
    <w:rsid w:val="00C53435"/>
    <w:rsid w:val="00C537C2"/>
    <w:rsid w:val="00C53AD2"/>
    <w:rsid w:val="00C53FA7"/>
    <w:rsid w:val="00C54995"/>
    <w:rsid w:val="00C54D41"/>
    <w:rsid w:val="00C54D88"/>
    <w:rsid w:val="00C550B0"/>
    <w:rsid w:val="00C55464"/>
    <w:rsid w:val="00C55D80"/>
    <w:rsid w:val="00C55E1C"/>
    <w:rsid w:val="00C56BDD"/>
    <w:rsid w:val="00C57D8A"/>
    <w:rsid w:val="00C57E2F"/>
    <w:rsid w:val="00C57E69"/>
    <w:rsid w:val="00C60783"/>
    <w:rsid w:val="00C610C4"/>
    <w:rsid w:val="00C61623"/>
    <w:rsid w:val="00C61F29"/>
    <w:rsid w:val="00C62052"/>
    <w:rsid w:val="00C6223E"/>
    <w:rsid w:val="00C62910"/>
    <w:rsid w:val="00C62B74"/>
    <w:rsid w:val="00C63025"/>
    <w:rsid w:val="00C634E4"/>
    <w:rsid w:val="00C63540"/>
    <w:rsid w:val="00C6360A"/>
    <w:rsid w:val="00C63F84"/>
    <w:rsid w:val="00C64672"/>
    <w:rsid w:val="00C6519F"/>
    <w:rsid w:val="00C654C6"/>
    <w:rsid w:val="00C65560"/>
    <w:rsid w:val="00C65765"/>
    <w:rsid w:val="00C65EBC"/>
    <w:rsid w:val="00C65F0C"/>
    <w:rsid w:val="00C6622C"/>
    <w:rsid w:val="00C66472"/>
    <w:rsid w:val="00C668F7"/>
    <w:rsid w:val="00C6692D"/>
    <w:rsid w:val="00C66C33"/>
    <w:rsid w:val="00C671CA"/>
    <w:rsid w:val="00C6761B"/>
    <w:rsid w:val="00C67D98"/>
    <w:rsid w:val="00C70697"/>
    <w:rsid w:val="00C70D2F"/>
    <w:rsid w:val="00C728F3"/>
    <w:rsid w:val="00C72EF4"/>
    <w:rsid w:val="00C72F4E"/>
    <w:rsid w:val="00C73DC2"/>
    <w:rsid w:val="00C7412A"/>
    <w:rsid w:val="00C754E8"/>
    <w:rsid w:val="00C755E3"/>
    <w:rsid w:val="00C75D2F"/>
    <w:rsid w:val="00C76290"/>
    <w:rsid w:val="00C76D0F"/>
    <w:rsid w:val="00C76D90"/>
    <w:rsid w:val="00C76E3C"/>
    <w:rsid w:val="00C77624"/>
    <w:rsid w:val="00C80153"/>
    <w:rsid w:val="00C8085D"/>
    <w:rsid w:val="00C81568"/>
    <w:rsid w:val="00C82387"/>
    <w:rsid w:val="00C82773"/>
    <w:rsid w:val="00C82DFE"/>
    <w:rsid w:val="00C830E3"/>
    <w:rsid w:val="00C83A87"/>
    <w:rsid w:val="00C84C4B"/>
    <w:rsid w:val="00C857B3"/>
    <w:rsid w:val="00C85DC0"/>
    <w:rsid w:val="00C860EE"/>
    <w:rsid w:val="00C86CFF"/>
    <w:rsid w:val="00C87226"/>
    <w:rsid w:val="00C87665"/>
    <w:rsid w:val="00C87AD6"/>
    <w:rsid w:val="00C87B8F"/>
    <w:rsid w:val="00C90163"/>
    <w:rsid w:val="00C9027A"/>
    <w:rsid w:val="00C9068E"/>
    <w:rsid w:val="00C90B1C"/>
    <w:rsid w:val="00C91176"/>
    <w:rsid w:val="00C929F7"/>
    <w:rsid w:val="00C93490"/>
    <w:rsid w:val="00C93BC6"/>
    <w:rsid w:val="00C93C0E"/>
    <w:rsid w:val="00C93C4B"/>
    <w:rsid w:val="00C93ECC"/>
    <w:rsid w:val="00C94083"/>
    <w:rsid w:val="00C944AB"/>
    <w:rsid w:val="00C9469F"/>
    <w:rsid w:val="00C956A1"/>
    <w:rsid w:val="00C95B40"/>
    <w:rsid w:val="00C966F9"/>
    <w:rsid w:val="00C96B2C"/>
    <w:rsid w:val="00C97567"/>
    <w:rsid w:val="00C97A5F"/>
    <w:rsid w:val="00C97EA2"/>
    <w:rsid w:val="00CA0036"/>
    <w:rsid w:val="00CA0A65"/>
    <w:rsid w:val="00CA17EF"/>
    <w:rsid w:val="00CA1ED8"/>
    <w:rsid w:val="00CA2CE3"/>
    <w:rsid w:val="00CA384C"/>
    <w:rsid w:val="00CA38D6"/>
    <w:rsid w:val="00CA39A2"/>
    <w:rsid w:val="00CA3A68"/>
    <w:rsid w:val="00CA3DFD"/>
    <w:rsid w:val="00CA3E47"/>
    <w:rsid w:val="00CA46A8"/>
    <w:rsid w:val="00CA4724"/>
    <w:rsid w:val="00CA4E1A"/>
    <w:rsid w:val="00CA4E58"/>
    <w:rsid w:val="00CA59E2"/>
    <w:rsid w:val="00CA5D20"/>
    <w:rsid w:val="00CA6781"/>
    <w:rsid w:val="00CA6AE8"/>
    <w:rsid w:val="00CA70F8"/>
    <w:rsid w:val="00CB0F89"/>
    <w:rsid w:val="00CB1F63"/>
    <w:rsid w:val="00CB2067"/>
    <w:rsid w:val="00CB37DE"/>
    <w:rsid w:val="00CB4899"/>
    <w:rsid w:val="00CB4D5A"/>
    <w:rsid w:val="00CB4EF3"/>
    <w:rsid w:val="00CB63CF"/>
    <w:rsid w:val="00CB6855"/>
    <w:rsid w:val="00CB6997"/>
    <w:rsid w:val="00CB79B1"/>
    <w:rsid w:val="00CC040E"/>
    <w:rsid w:val="00CC05E6"/>
    <w:rsid w:val="00CC111F"/>
    <w:rsid w:val="00CC1E1C"/>
    <w:rsid w:val="00CC2A50"/>
    <w:rsid w:val="00CC3806"/>
    <w:rsid w:val="00CC3E12"/>
    <w:rsid w:val="00CC3EA0"/>
    <w:rsid w:val="00CC4098"/>
    <w:rsid w:val="00CC469C"/>
    <w:rsid w:val="00CC4C1F"/>
    <w:rsid w:val="00CC4E43"/>
    <w:rsid w:val="00CC51F4"/>
    <w:rsid w:val="00CC5C3E"/>
    <w:rsid w:val="00CC5D4D"/>
    <w:rsid w:val="00CC66FA"/>
    <w:rsid w:val="00CC67A1"/>
    <w:rsid w:val="00CC71A0"/>
    <w:rsid w:val="00CC7B45"/>
    <w:rsid w:val="00CD0B1E"/>
    <w:rsid w:val="00CD0D82"/>
    <w:rsid w:val="00CD1188"/>
    <w:rsid w:val="00CD15BB"/>
    <w:rsid w:val="00CD2ED1"/>
    <w:rsid w:val="00CD30B5"/>
    <w:rsid w:val="00CD337B"/>
    <w:rsid w:val="00CD3D40"/>
    <w:rsid w:val="00CD40DC"/>
    <w:rsid w:val="00CD4CD9"/>
    <w:rsid w:val="00CD58DB"/>
    <w:rsid w:val="00CD63B2"/>
    <w:rsid w:val="00CD652C"/>
    <w:rsid w:val="00CD6B8F"/>
    <w:rsid w:val="00CD6CA5"/>
    <w:rsid w:val="00CD6F53"/>
    <w:rsid w:val="00CD6FCC"/>
    <w:rsid w:val="00CD7B72"/>
    <w:rsid w:val="00CE0744"/>
    <w:rsid w:val="00CE085A"/>
    <w:rsid w:val="00CE0F52"/>
    <w:rsid w:val="00CE1237"/>
    <w:rsid w:val="00CE1258"/>
    <w:rsid w:val="00CE1A49"/>
    <w:rsid w:val="00CE26E1"/>
    <w:rsid w:val="00CE277C"/>
    <w:rsid w:val="00CE292F"/>
    <w:rsid w:val="00CE2A71"/>
    <w:rsid w:val="00CE2AF5"/>
    <w:rsid w:val="00CE2C47"/>
    <w:rsid w:val="00CE3020"/>
    <w:rsid w:val="00CE4A12"/>
    <w:rsid w:val="00CE4B16"/>
    <w:rsid w:val="00CE56A9"/>
    <w:rsid w:val="00CE59DC"/>
    <w:rsid w:val="00CE5B18"/>
    <w:rsid w:val="00CE5EBF"/>
    <w:rsid w:val="00CE7561"/>
    <w:rsid w:val="00CE75E3"/>
    <w:rsid w:val="00CF07BD"/>
    <w:rsid w:val="00CF0924"/>
    <w:rsid w:val="00CF0C35"/>
    <w:rsid w:val="00CF101E"/>
    <w:rsid w:val="00CF11F6"/>
    <w:rsid w:val="00CF1354"/>
    <w:rsid w:val="00CF3750"/>
    <w:rsid w:val="00CF3B1F"/>
    <w:rsid w:val="00CF3BF6"/>
    <w:rsid w:val="00CF3C36"/>
    <w:rsid w:val="00CF5022"/>
    <w:rsid w:val="00CF5117"/>
    <w:rsid w:val="00CF5672"/>
    <w:rsid w:val="00CF57A9"/>
    <w:rsid w:val="00CF625B"/>
    <w:rsid w:val="00CF6712"/>
    <w:rsid w:val="00CF687E"/>
    <w:rsid w:val="00CF743E"/>
    <w:rsid w:val="00D018A7"/>
    <w:rsid w:val="00D01A7D"/>
    <w:rsid w:val="00D01D27"/>
    <w:rsid w:val="00D02803"/>
    <w:rsid w:val="00D0349B"/>
    <w:rsid w:val="00D038F8"/>
    <w:rsid w:val="00D04EAA"/>
    <w:rsid w:val="00D05A48"/>
    <w:rsid w:val="00D060A1"/>
    <w:rsid w:val="00D0634C"/>
    <w:rsid w:val="00D06D04"/>
    <w:rsid w:val="00D07567"/>
    <w:rsid w:val="00D07C8C"/>
    <w:rsid w:val="00D07D39"/>
    <w:rsid w:val="00D10249"/>
    <w:rsid w:val="00D10659"/>
    <w:rsid w:val="00D115C3"/>
    <w:rsid w:val="00D11897"/>
    <w:rsid w:val="00D120C4"/>
    <w:rsid w:val="00D121BA"/>
    <w:rsid w:val="00D1269E"/>
    <w:rsid w:val="00D1276E"/>
    <w:rsid w:val="00D128A7"/>
    <w:rsid w:val="00D13135"/>
    <w:rsid w:val="00D136C1"/>
    <w:rsid w:val="00D13E4E"/>
    <w:rsid w:val="00D1413F"/>
    <w:rsid w:val="00D14227"/>
    <w:rsid w:val="00D14672"/>
    <w:rsid w:val="00D14973"/>
    <w:rsid w:val="00D149FA"/>
    <w:rsid w:val="00D14DCC"/>
    <w:rsid w:val="00D14E15"/>
    <w:rsid w:val="00D14F42"/>
    <w:rsid w:val="00D15492"/>
    <w:rsid w:val="00D15D68"/>
    <w:rsid w:val="00D16209"/>
    <w:rsid w:val="00D16579"/>
    <w:rsid w:val="00D16B9D"/>
    <w:rsid w:val="00D20A27"/>
    <w:rsid w:val="00D20C89"/>
    <w:rsid w:val="00D21119"/>
    <w:rsid w:val="00D212E2"/>
    <w:rsid w:val="00D21443"/>
    <w:rsid w:val="00D22013"/>
    <w:rsid w:val="00D235FD"/>
    <w:rsid w:val="00D239A7"/>
    <w:rsid w:val="00D23F47"/>
    <w:rsid w:val="00D24400"/>
    <w:rsid w:val="00D248DC"/>
    <w:rsid w:val="00D24B5D"/>
    <w:rsid w:val="00D25297"/>
    <w:rsid w:val="00D25641"/>
    <w:rsid w:val="00D25F93"/>
    <w:rsid w:val="00D26BD8"/>
    <w:rsid w:val="00D26C60"/>
    <w:rsid w:val="00D26F3D"/>
    <w:rsid w:val="00D26F4D"/>
    <w:rsid w:val="00D27938"/>
    <w:rsid w:val="00D27BE2"/>
    <w:rsid w:val="00D27DA6"/>
    <w:rsid w:val="00D3122B"/>
    <w:rsid w:val="00D31732"/>
    <w:rsid w:val="00D31C11"/>
    <w:rsid w:val="00D32001"/>
    <w:rsid w:val="00D32390"/>
    <w:rsid w:val="00D324BC"/>
    <w:rsid w:val="00D32F1F"/>
    <w:rsid w:val="00D341A0"/>
    <w:rsid w:val="00D3467D"/>
    <w:rsid w:val="00D352F6"/>
    <w:rsid w:val="00D36E71"/>
    <w:rsid w:val="00D37053"/>
    <w:rsid w:val="00D3771F"/>
    <w:rsid w:val="00D37D87"/>
    <w:rsid w:val="00D40629"/>
    <w:rsid w:val="00D40B33"/>
    <w:rsid w:val="00D4102D"/>
    <w:rsid w:val="00D417B1"/>
    <w:rsid w:val="00D41A3F"/>
    <w:rsid w:val="00D42335"/>
    <w:rsid w:val="00D4318F"/>
    <w:rsid w:val="00D4329B"/>
    <w:rsid w:val="00D434F3"/>
    <w:rsid w:val="00D438BF"/>
    <w:rsid w:val="00D440F8"/>
    <w:rsid w:val="00D44CF6"/>
    <w:rsid w:val="00D4526B"/>
    <w:rsid w:val="00D46C21"/>
    <w:rsid w:val="00D47486"/>
    <w:rsid w:val="00D47DFC"/>
    <w:rsid w:val="00D5019F"/>
    <w:rsid w:val="00D50211"/>
    <w:rsid w:val="00D50B5C"/>
    <w:rsid w:val="00D50E90"/>
    <w:rsid w:val="00D5198F"/>
    <w:rsid w:val="00D52010"/>
    <w:rsid w:val="00D52236"/>
    <w:rsid w:val="00D5231E"/>
    <w:rsid w:val="00D5274F"/>
    <w:rsid w:val="00D53014"/>
    <w:rsid w:val="00D532C3"/>
    <w:rsid w:val="00D53494"/>
    <w:rsid w:val="00D53636"/>
    <w:rsid w:val="00D53EA6"/>
    <w:rsid w:val="00D540C1"/>
    <w:rsid w:val="00D5425F"/>
    <w:rsid w:val="00D54352"/>
    <w:rsid w:val="00D546FF"/>
    <w:rsid w:val="00D54E3E"/>
    <w:rsid w:val="00D55085"/>
    <w:rsid w:val="00D551ED"/>
    <w:rsid w:val="00D55346"/>
    <w:rsid w:val="00D55AD5"/>
    <w:rsid w:val="00D55DC1"/>
    <w:rsid w:val="00D5757C"/>
    <w:rsid w:val="00D576CA"/>
    <w:rsid w:val="00D57FA3"/>
    <w:rsid w:val="00D60661"/>
    <w:rsid w:val="00D61AF5"/>
    <w:rsid w:val="00D61E32"/>
    <w:rsid w:val="00D62095"/>
    <w:rsid w:val="00D62C4D"/>
    <w:rsid w:val="00D63531"/>
    <w:rsid w:val="00D63D1A"/>
    <w:rsid w:val="00D64B69"/>
    <w:rsid w:val="00D652B5"/>
    <w:rsid w:val="00D657F4"/>
    <w:rsid w:val="00D65966"/>
    <w:rsid w:val="00D65C07"/>
    <w:rsid w:val="00D66499"/>
    <w:rsid w:val="00D6722F"/>
    <w:rsid w:val="00D67AB9"/>
    <w:rsid w:val="00D708B0"/>
    <w:rsid w:val="00D70F20"/>
    <w:rsid w:val="00D713FD"/>
    <w:rsid w:val="00D7149A"/>
    <w:rsid w:val="00D71C2E"/>
    <w:rsid w:val="00D72120"/>
    <w:rsid w:val="00D721C5"/>
    <w:rsid w:val="00D722DE"/>
    <w:rsid w:val="00D73397"/>
    <w:rsid w:val="00D733FA"/>
    <w:rsid w:val="00D73412"/>
    <w:rsid w:val="00D7389E"/>
    <w:rsid w:val="00D74C2F"/>
    <w:rsid w:val="00D753C0"/>
    <w:rsid w:val="00D75620"/>
    <w:rsid w:val="00D75632"/>
    <w:rsid w:val="00D75BA0"/>
    <w:rsid w:val="00D75E3D"/>
    <w:rsid w:val="00D75FF4"/>
    <w:rsid w:val="00D77B1D"/>
    <w:rsid w:val="00D800BC"/>
    <w:rsid w:val="00D801A5"/>
    <w:rsid w:val="00D8021F"/>
    <w:rsid w:val="00D80383"/>
    <w:rsid w:val="00D80BDA"/>
    <w:rsid w:val="00D81017"/>
    <w:rsid w:val="00D8178B"/>
    <w:rsid w:val="00D823C6"/>
    <w:rsid w:val="00D83480"/>
    <w:rsid w:val="00D83497"/>
    <w:rsid w:val="00D848B8"/>
    <w:rsid w:val="00D84A54"/>
    <w:rsid w:val="00D84E2F"/>
    <w:rsid w:val="00D85917"/>
    <w:rsid w:val="00D85D70"/>
    <w:rsid w:val="00D871CE"/>
    <w:rsid w:val="00D87270"/>
    <w:rsid w:val="00D87A94"/>
    <w:rsid w:val="00D90375"/>
    <w:rsid w:val="00D91078"/>
    <w:rsid w:val="00D9127D"/>
    <w:rsid w:val="00D91733"/>
    <w:rsid w:val="00D9196D"/>
    <w:rsid w:val="00D92036"/>
    <w:rsid w:val="00D92982"/>
    <w:rsid w:val="00D9383B"/>
    <w:rsid w:val="00D9396B"/>
    <w:rsid w:val="00D9453F"/>
    <w:rsid w:val="00D9460B"/>
    <w:rsid w:val="00D9537D"/>
    <w:rsid w:val="00D95A1E"/>
    <w:rsid w:val="00D9613D"/>
    <w:rsid w:val="00D9704D"/>
    <w:rsid w:val="00D970BA"/>
    <w:rsid w:val="00D977E9"/>
    <w:rsid w:val="00D97B8A"/>
    <w:rsid w:val="00DA0221"/>
    <w:rsid w:val="00DA1E71"/>
    <w:rsid w:val="00DA2891"/>
    <w:rsid w:val="00DA2A4E"/>
    <w:rsid w:val="00DA2D31"/>
    <w:rsid w:val="00DA305E"/>
    <w:rsid w:val="00DA46AD"/>
    <w:rsid w:val="00DA4769"/>
    <w:rsid w:val="00DA4A9B"/>
    <w:rsid w:val="00DA4E27"/>
    <w:rsid w:val="00DA5417"/>
    <w:rsid w:val="00DA56E8"/>
    <w:rsid w:val="00DA5B30"/>
    <w:rsid w:val="00DA6066"/>
    <w:rsid w:val="00DA64C6"/>
    <w:rsid w:val="00DA6990"/>
    <w:rsid w:val="00DA70FE"/>
    <w:rsid w:val="00DA716E"/>
    <w:rsid w:val="00DB0292"/>
    <w:rsid w:val="00DB19A3"/>
    <w:rsid w:val="00DB1C9B"/>
    <w:rsid w:val="00DB27F9"/>
    <w:rsid w:val="00DB2DF7"/>
    <w:rsid w:val="00DB377D"/>
    <w:rsid w:val="00DB4579"/>
    <w:rsid w:val="00DB50C5"/>
    <w:rsid w:val="00DB58B9"/>
    <w:rsid w:val="00DB59AD"/>
    <w:rsid w:val="00DB6054"/>
    <w:rsid w:val="00DB6E10"/>
    <w:rsid w:val="00DB6FD5"/>
    <w:rsid w:val="00DC020C"/>
    <w:rsid w:val="00DC0BB6"/>
    <w:rsid w:val="00DC112E"/>
    <w:rsid w:val="00DC1234"/>
    <w:rsid w:val="00DC2D36"/>
    <w:rsid w:val="00DC3D86"/>
    <w:rsid w:val="00DC45B2"/>
    <w:rsid w:val="00DC4F13"/>
    <w:rsid w:val="00DC53EF"/>
    <w:rsid w:val="00DC5E99"/>
    <w:rsid w:val="00DC5FB3"/>
    <w:rsid w:val="00DC6129"/>
    <w:rsid w:val="00DC631A"/>
    <w:rsid w:val="00DC6DC7"/>
    <w:rsid w:val="00DD017F"/>
    <w:rsid w:val="00DD126B"/>
    <w:rsid w:val="00DD1AE7"/>
    <w:rsid w:val="00DD3166"/>
    <w:rsid w:val="00DD3666"/>
    <w:rsid w:val="00DD3A6E"/>
    <w:rsid w:val="00DD6064"/>
    <w:rsid w:val="00DD698D"/>
    <w:rsid w:val="00DD715D"/>
    <w:rsid w:val="00DD72E3"/>
    <w:rsid w:val="00DD7314"/>
    <w:rsid w:val="00DD7666"/>
    <w:rsid w:val="00DD781B"/>
    <w:rsid w:val="00DD7E75"/>
    <w:rsid w:val="00DE110B"/>
    <w:rsid w:val="00DE11C9"/>
    <w:rsid w:val="00DE1D9D"/>
    <w:rsid w:val="00DE1E23"/>
    <w:rsid w:val="00DE1E69"/>
    <w:rsid w:val="00DE1F4C"/>
    <w:rsid w:val="00DE23DC"/>
    <w:rsid w:val="00DE3510"/>
    <w:rsid w:val="00DE48BD"/>
    <w:rsid w:val="00DE5176"/>
    <w:rsid w:val="00DE5608"/>
    <w:rsid w:val="00DE58D0"/>
    <w:rsid w:val="00DE602F"/>
    <w:rsid w:val="00DE654F"/>
    <w:rsid w:val="00DE6BFB"/>
    <w:rsid w:val="00DE749E"/>
    <w:rsid w:val="00DF0054"/>
    <w:rsid w:val="00DF0280"/>
    <w:rsid w:val="00DF1016"/>
    <w:rsid w:val="00DF10A0"/>
    <w:rsid w:val="00DF15E0"/>
    <w:rsid w:val="00DF1A70"/>
    <w:rsid w:val="00DF2A7B"/>
    <w:rsid w:val="00DF2DFD"/>
    <w:rsid w:val="00DF32AC"/>
    <w:rsid w:val="00DF37A0"/>
    <w:rsid w:val="00DF47EF"/>
    <w:rsid w:val="00DF4819"/>
    <w:rsid w:val="00DF4927"/>
    <w:rsid w:val="00DF507A"/>
    <w:rsid w:val="00DF5CEF"/>
    <w:rsid w:val="00DF5F19"/>
    <w:rsid w:val="00DF695B"/>
    <w:rsid w:val="00DF6C7A"/>
    <w:rsid w:val="00DF6FCF"/>
    <w:rsid w:val="00DF717D"/>
    <w:rsid w:val="00DF7DB1"/>
    <w:rsid w:val="00DF7F58"/>
    <w:rsid w:val="00E00F27"/>
    <w:rsid w:val="00E013F8"/>
    <w:rsid w:val="00E01521"/>
    <w:rsid w:val="00E015F1"/>
    <w:rsid w:val="00E0203C"/>
    <w:rsid w:val="00E022FC"/>
    <w:rsid w:val="00E02F50"/>
    <w:rsid w:val="00E034B9"/>
    <w:rsid w:val="00E04387"/>
    <w:rsid w:val="00E04BB2"/>
    <w:rsid w:val="00E05500"/>
    <w:rsid w:val="00E060FC"/>
    <w:rsid w:val="00E07799"/>
    <w:rsid w:val="00E078E2"/>
    <w:rsid w:val="00E07CBA"/>
    <w:rsid w:val="00E07E6C"/>
    <w:rsid w:val="00E10E81"/>
    <w:rsid w:val="00E10E95"/>
    <w:rsid w:val="00E110E7"/>
    <w:rsid w:val="00E11B20"/>
    <w:rsid w:val="00E12763"/>
    <w:rsid w:val="00E128BD"/>
    <w:rsid w:val="00E12923"/>
    <w:rsid w:val="00E13310"/>
    <w:rsid w:val="00E13AB8"/>
    <w:rsid w:val="00E140BD"/>
    <w:rsid w:val="00E14C1C"/>
    <w:rsid w:val="00E151C0"/>
    <w:rsid w:val="00E15432"/>
    <w:rsid w:val="00E155C6"/>
    <w:rsid w:val="00E158A7"/>
    <w:rsid w:val="00E158E4"/>
    <w:rsid w:val="00E16C70"/>
    <w:rsid w:val="00E17A3B"/>
    <w:rsid w:val="00E17CA0"/>
    <w:rsid w:val="00E17FA2"/>
    <w:rsid w:val="00E20025"/>
    <w:rsid w:val="00E2063D"/>
    <w:rsid w:val="00E2105A"/>
    <w:rsid w:val="00E21399"/>
    <w:rsid w:val="00E21520"/>
    <w:rsid w:val="00E2171D"/>
    <w:rsid w:val="00E21DD4"/>
    <w:rsid w:val="00E23A38"/>
    <w:rsid w:val="00E23CD9"/>
    <w:rsid w:val="00E240D2"/>
    <w:rsid w:val="00E240D8"/>
    <w:rsid w:val="00E246F8"/>
    <w:rsid w:val="00E2479C"/>
    <w:rsid w:val="00E24CA8"/>
    <w:rsid w:val="00E25DE2"/>
    <w:rsid w:val="00E266B7"/>
    <w:rsid w:val="00E271A1"/>
    <w:rsid w:val="00E27883"/>
    <w:rsid w:val="00E303AE"/>
    <w:rsid w:val="00E303F6"/>
    <w:rsid w:val="00E30B5A"/>
    <w:rsid w:val="00E310B0"/>
    <w:rsid w:val="00E3123D"/>
    <w:rsid w:val="00E31461"/>
    <w:rsid w:val="00E31D43"/>
    <w:rsid w:val="00E31F8C"/>
    <w:rsid w:val="00E3224A"/>
    <w:rsid w:val="00E32608"/>
    <w:rsid w:val="00E32B0C"/>
    <w:rsid w:val="00E32B8E"/>
    <w:rsid w:val="00E3370E"/>
    <w:rsid w:val="00E3484E"/>
    <w:rsid w:val="00E34B6E"/>
    <w:rsid w:val="00E3526B"/>
    <w:rsid w:val="00E358DC"/>
    <w:rsid w:val="00E364CC"/>
    <w:rsid w:val="00E3723A"/>
    <w:rsid w:val="00E377B0"/>
    <w:rsid w:val="00E377FD"/>
    <w:rsid w:val="00E37860"/>
    <w:rsid w:val="00E40640"/>
    <w:rsid w:val="00E40A4E"/>
    <w:rsid w:val="00E410E5"/>
    <w:rsid w:val="00E41343"/>
    <w:rsid w:val="00E416BE"/>
    <w:rsid w:val="00E417CB"/>
    <w:rsid w:val="00E419BA"/>
    <w:rsid w:val="00E41B61"/>
    <w:rsid w:val="00E421D0"/>
    <w:rsid w:val="00E422F7"/>
    <w:rsid w:val="00E4266E"/>
    <w:rsid w:val="00E427F9"/>
    <w:rsid w:val="00E42E89"/>
    <w:rsid w:val="00E43595"/>
    <w:rsid w:val="00E446F1"/>
    <w:rsid w:val="00E44802"/>
    <w:rsid w:val="00E44AA2"/>
    <w:rsid w:val="00E44E55"/>
    <w:rsid w:val="00E4545A"/>
    <w:rsid w:val="00E45C7A"/>
    <w:rsid w:val="00E46886"/>
    <w:rsid w:val="00E4731D"/>
    <w:rsid w:val="00E47AEF"/>
    <w:rsid w:val="00E50125"/>
    <w:rsid w:val="00E5019A"/>
    <w:rsid w:val="00E50506"/>
    <w:rsid w:val="00E512D9"/>
    <w:rsid w:val="00E517C3"/>
    <w:rsid w:val="00E5219A"/>
    <w:rsid w:val="00E52EB2"/>
    <w:rsid w:val="00E53B75"/>
    <w:rsid w:val="00E5410D"/>
    <w:rsid w:val="00E543D1"/>
    <w:rsid w:val="00E54E3B"/>
    <w:rsid w:val="00E55BAF"/>
    <w:rsid w:val="00E55C28"/>
    <w:rsid w:val="00E55C2C"/>
    <w:rsid w:val="00E5616D"/>
    <w:rsid w:val="00E570AD"/>
    <w:rsid w:val="00E57565"/>
    <w:rsid w:val="00E579A7"/>
    <w:rsid w:val="00E6114E"/>
    <w:rsid w:val="00E618B3"/>
    <w:rsid w:val="00E61B94"/>
    <w:rsid w:val="00E61BAF"/>
    <w:rsid w:val="00E622FB"/>
    <w:rsid w:val="00E62374"/>
    <w:rsid w:val="00E629CA"/>
    <w:rsid w:val="00E633BF"/>
    <w:rsid w:val="00E63838"/>
    <w:rsid w:val="00E64434"/>
    <w:rsid w:val="00E6485E"/>
    <w:rsid w:val="00E64D8B"/>
    <w:rsid w:val="00E6515D"/>
    <w:rsid w:val="00E65502"/>
    <w:rsid w:val="00E65D80"/>
    <w:rsid w:val="00E66A77"/>
    <w:rsid w:val="00E66A97"/>
    <w:rsid w:val="00E67C51"/>
    <w:rsid w:val="00E67E5D"/>
    <w:rsid w:val="00E703CA"/>
    <w:rsid w:val="00E70E4F"/>
    <w:rsid w:val="00E71515"/>
    <w:rsid w:val="00E71A10"/>
    <w:rsid w:val="00E71B86"/>
    <w:rsid w:val="00E72EFC"/>
    <w:rsid w:val="00E749C9"/>
    <w:rsid w:val="00E751EB"/>
    <w:rsid w:val="00E758EC"/>
    <w:rsid w:val="00E75B4D"/>
    <w:rsid w:val="00E76421"/>
    <w:rsid w:val="00E7776E"/>
    <w:rsid w:val="00E77CE1"/>
    <w:rsid w:val="00E80928"/>
    <w:rsid w:val="00E80F82"/>
    <w:rsid w:val="00E8234C"/>
    <w:rsid w:val="00E823A5"/>
    <w:rsid w:val="00E824BF"/>
    <w:rsid w:val="00E82B16"/>
    <w:rsid w:val="00E82FA4"/>
    <w:rsid w:val="00E83542"/>
    <w:rsid w:val="00E8360C"/>
    <w:rsid w:val="00E83B48"/>
    <w:rsid w:val="00E84706"/>
    <w:rsid w:val="00E8494C"/>
    <w:rsid w:val="00E84B86"/>
    <w:rsid w:val="00E8504A"/>
    <w:rsid w:val="00E851D4"/>
    <w:rsid w:val="00E85443"/>
    <w:rsid w:val="00E85928"/>
    <w:rsid w:val="00E8682E"/>
    <w:rsid w:val="00E870F5"/>
    <w:rsid w:val="00E8723F"/>
    <w:rsid w:val="00E87822"/>
    <w:rsid w:val="00E87A9B"/>
    <w:rsid w:val="00E87D7F"/>
    <w:rsid w:val="00E90395"/>
    <w:rsid w:val="00E90719"/>
    <w:rsid w:val="00E90922"/>
    <w:rsid w:val="00E90A93"/>
    <w:rsid w:val="00E90D76"/>
    <w:rsid w:val="00E90E49"/>
    <w:rsid w:val="00E917F9"/>
    <w:rsid w:val="00E918EB"/>
    <w:rsid w:val="00E91F03"/>
    <w:rsid w:val="00E91FEA"/>
    <w:rsid w:val="00E92273"/>
    <w:rsid w:val="00E9291C"/>
    <w:rsid w:val="00E92D1C"/>
    <w:rsid w:val="00E938CE"/>
    <w:rsid w:val="00E93D7F"/>
    <w:rsid w:val="00E93FFE"/>
    <w:rsid w:val="00E94F8A"/>
    <w:rsid w:val="00E9533A"/>
    <w:rsid w:val="00E96A1D"/>
    <w:rsid w:val="00E96AD5"/>
    <w:rsid w:val="00E9708E"/>
    <w:rsid w:val="00E973CE"/>
    <w:rsid w:val="00EA0829"/>
    <w:rsid w:val="00EA0BDF"/>
    <w:rsid w:val="00EA162D"/>
    <w:rsid w:val="00EA1C83"/>
    <w:rsid w:val="00EA1F15"/>
    <w:rsid w:val="00EA2847"/>
    <w:rsid w:val="00EA2949"/>
    <w:rsid w:val="00EA29CF"/>
    <w:rsid w:val="00EA29F2"/>
    <w:rsid w:val="00EA2B3C"/>
    <w:rsid w:val="00EA3939"/>
    <w:rsid w:val="00EA438B"/>
    <w:rsid w:val="00EA5283"/>
    <w:rsid w:val="00EA5461"/>
    <w:rsid w:val="00EA580E"/>
    <w:rsid w:val="00EA5CE2"/>
    <w:rsid w:val="00EA64B0"/>
    <w:rsid w:val="00EA6B68"/>
    <w:rsid w:val="00EA745A"/>
    <w:rsid w:val="00EA7A41"/>
    <w:rsid w:val="00EB0523"/>
    <w:rsid w:val="00EB077B"/>
    <w:rsid w:val="00EB0AEE"/>
    <w:rsid w:val="00EB0D24"/>
    <w:rsid w:val="00EB1344"/>
    <w:rsid w:val="00EB21CF"/>
    <w:rsid w:val="00EB235D"/>
    <w:rsid w:val="00EB24A9"/>
    <w:rsid w:val="00EB2D48"/>
    <w:rsid w:val="00EB325F"/>
    <w:rsid w:val="00EB3D70"/>
    <w:rsid w:val="00EB3E22"/>
    <w:rsid w:val="00EB41B5"/>
    <w:rsid w:val="00EB4530"/>
    <w:rsid w:val="00EB48E5"/>
    <w:rsid w:val="00EB4C35"/>
    <w:rsid w:val="00EB4EA2"/>
    <w:rsid w:val="00EB5B44"/>
    <w:rsid w:val="00EB6685"/>
    <w:rsid w:val="00EB7237"/>
    <w:rsid w:val="00EB737B"/>
    <w:rsid w:val="00EB73C3"/>
    <w:rsid w:val="00EB7B69"/>
    <w:rsid w:val="00EC168A"/>
    <w:rsid w:val="00EC1D1E"/>
    <w:rsid w:val="00EC1DF7"/>
    <w:rsid w:val="00EC2605"/>
    <w:rsid w:val="00EC27C6"/>
    <w:rsid w:val="00EC39C8"/>
    <w:rsid w:val="00EC3D1F"/>
    <w:rsid w:val="00EC3F7B"/>
    <w:rsid w:val="00EC4207"/>
    <w:rsid w:val="00EC42F0"/>
    <w:rsid w:val="00EC4436"/>
    <w:rsid w:val="00EC4696"/>
    <w:rsid w:val="00EC5653"/>
    <w:rsid w:val="00EC5A8C"/>
    <w:rsid w:val="00EC5D24"/>
    <w:rsid w:val="00EC60AE"/>
    <w:rsid w:val="00EC61BC"/>
    <w:rsid w:val="00EC657C"/>
    <w:rsid w:val="00EC71CE"/>
    <w:rsid w:val="00EC7858"/>
    <w:rsid w:val="00EC7F99"/>
    <w:rsid w:val="00ED00DD"/>
    <w:rsid w:val="00ED1006"/>
    <w:rsid w:val="00ED27F9"/>
    <w:rsid w:val="00ED2A60"/>
    <w:rsid w:val="00ED3808"/>
    <w:rsid w:val="00ED454D"/>
    <w:rsid w:val="00ED4AFA"/>
    <w:rsid w:val="00ED4E20"/>
    <w:rsid w:val="00ED635F"/>
    <w:rsid w:val="00ED6BD6"/>
    <w:rsid w:val="00ED6E55"/>
    <w:rsid w:val="00ED78C9"/>
    <w:rsid w:val="00EE0624"/>
    <w:rsid w:val="00EE0864"/>
    <w:rsid w:val="00EE0D13"/>
    <w:rsid w:val="00EE0D5A"/>
    <w:rsid w:val="00EE1F98"/>
    <w:rsid w:val="00EE280C"/>
    <w:rsid w:val="00EE28F5"/>
    <w:rsid w:val="00EE35AB"/>
    <w:rsid w:val="00EE3D18"/>
    <w:rsid w:val="00EE4346"/>
    <w:rsid w:val="00EE45F2"/>
    <w:rsid w:val="00EE593B"/>
    <w:rsid w:val="00EE6B5A"/>
    <w:rsid w:val="00EE7CE1"/>
    <w:rsid w:val="00EF00FF"/>
    <w:rsid w:val="00EF18FE"/>
    <w:rsid w:val="00EF1B8B"/>
    <w:rsid w:val="00EF2160"/>
    <w:rsid w:val="00EF2981"/>
    <w:rsid w:val="00EF3591"/>
    <w:rsid w:val="00EF3AD5"/>
    <w:rsid w:val="00EF3D20"/>
    <w:rsid w:val="00EF5302"/>
    <w:rsid w:val="00EF53CD"/>
    <w:rsid w:val="00EF5787"/>
    <w:rsid w:val="00EF5E6B"/>
    <w:rsid w:val="00EF60D0"/>
    <w:rsid w:val="00EF7C03"/>
    <w:rsid w:val="00F00459"/>
    <w:rsid w:val="00F00662"/>
    <w:rsid w:val="00F00A11"/>
    <w:rsid w:val="00F0106A"/>
    <w:rsid w:val="00F01A5F"/>
    <w:rsid w:val="00F01AA2"/>
    <w:rsid w:val="00F030C4"/>
    <w:rsid w:val="00F038F0"/>
    <w:rsid w:val="00F0404A"/>
    <w:rsid w:val="00F041D8"/>
    <w:rsid w:val="00F047BD"/>
    <w:rsid w:val="00F04A03"/>
    <w:rsid w:val="00F04AF7"/>
    <w:rsid w:val="00F04D4B"/>
    <w:rsid w:val="00F0528D"/>
    <w:rsid w:val="00F05A55"/>
    <w:rsid w:val="00F0617C"/>
    <w:rsid w:val="00F061DF"/>
    <w:rsid w:val="00F06C67"/>
    <w:rsid w:val="00F06CB0"/>
    <w:rsid w:val="00F06DFD"/>
    <w:rsid w:val="00F071D1"/>
    <w:rsid w:val="00F07533"/>
    <w:rsid w:val="00F10336"/>
    <w:rsid w:val="00F10629"/>
    <w:rsid w:val="00F10CC8"/>
    <w:rsid w:val="00F110AC"/>
    <w:rsid w:val="00F11372"/>
    <w:rsid w:val="00F11645"/>
    <w:rsid w:val="00F118C9"/>
    <w:rsid w:val="00F11C86"/>
    <w:rsid w:val="00F12093"/>
    <w:rsid w:val="00F12EC0"/>
    <w:rsid w:val="00F13364"/>
    <w:rsid w:val="00F135D2"/>
    <w:rsid w:val="00F13946"/>
    <w:rsid w:val="00F151AF"/>
    <w:rsid w:val="00F15491"/>
    <w:rsid w:val="00F156F7"/>
    <w:rsid w:val="00F15FA5"/>
    <w:rsid w:val="00F163C6"/>
    <w:rsid w:val="00F1664B"/>
    <w:rsid w:val="00F168FA"/>
    <w:rsid w:val="00F16A6F"/>
    <w:rsid w:val="00F16F27"/>
    <w:rsid w:val="00F16F51"/>
    <w:rsid w:val="00F1733E"/>
    <w:rsid w:val="00F17C46"/>
    <w:rsid w:val="00F20827"/>
    <w:rsid w:val="00F209B7"/>
    <w:rsid w:val="00F21135"/>
    <w:rsid w:val="00F213C1"/>
    <w:rsid w:val="00F21B0F"/>
    <w:rsid w:val="00F21C5E"/>
    <w:rsid w:val="00F23D23"/>
    <w:rsid w:val="00F243D8"/>
    <w:rsid w:val="00F243E4"/>
    <w:rsid w:val="00F26E23"/>
    <w:rsid w:val="00F2747F"/>
    <w:rsid w:val="00F276AD"/>
    <w:rsid w:val="00F27994"/>
    <w:rsid w:val="00F27FAF"/>
    <w:rsid w:val="00F30648"/>
    <w:rsid w:val="00F30828"/>
    <w:rsid w:val="00F313D6"/>
    <w:rsid w:val="00F31AED"/>
    <w:rsid w:val="00F31EE4"/>
    <w:rsid w:val="00F32194"/>
    <w:rsid w:val="00F32FF2"/>
    <w:rsid w:val="00F33417"/>
    <w:rsid w:val="00F33674"/>
    <w:rsid w:val="00F3387A"/>
    <w:rsid w:val="00F34480"/>
    <w:rsid w:val="00F34B14"/>
    <w:rsid w:val="00F34D4D"/>
    <w:rsid w:val="00F34EDE"/>
    <w:rsid w:val="00F35075"/>
    <w:rsid w:val="00F351B8"/>
    <w:rsid w:val="00F35D41"/>
    <w:rsid w:val="00F35DDC"/>
    <w:rsid w:val="00F35F56"/>
    <w:rsid w:val="00F36E1A"/>
    <w:rsid w:val="00F3731D"/>
    <w:rsid w:val="00F375CE"/>
    <w:rsid w:val="00F376AF"/>
    <w:rsid w:val="00F3773E"/>
    <w:rsid w:val="00F40473"/>
    <w:rsid w:val="00F41114"/>
    <w:rsid w:val="00F411BE"/>
    <w:rsid w:val="00F413CC"/>
    <w:rsid w:val="00F434C6"/>
    <w:rsid w:val="00F43D4A"/>
    <w:rsid w:val="00F43F65"/>
    <w:rsid w:val="00F4469F"/>
    <w:rsid w:val="00F457DA"/>
    <w:rsid w:val="00F468C8"/>
    <w:rsid w:val="00F4766C"/>
    <w:rsid w:val="00F477F2"/>
    <w:rsid w:val="00F500BC"/>
    <w:rsid w:val="00F507D1"/>
    <w:rsid w:val="00F50984"/>
    <w:rsid w:val="00F5103C"/>
    <w:rsid w:val="00F514A1"/>
    <w:rsid w:val="00F517C5"/>
    <w:rsid w:val="00F519CE"/>
    <w:rsid w:val="00F51ADA"/>
    <w:rsid w:val="00F51C70"/>
    <w:rsid w:val="00F52496"/>
    <w:rsid w:val="00F527D0"/>
    <w:rsid w:val="00F528D3"/>
    <w:rsid w:val="00F53352"/>
    <w:rsid w:val="00F54253"/>
    <w:rsid w:val="00F5450F"/>
    <w:rsid w:val="00F54D17"/>
    <w:rsid w:val="00F54F08"/>
    <w:rsid w:val="00F55C20"/>
    <w:rsid w:val="00F55D60"/>
    <w:rsid w:val="00F562AF"/>
    <w:rsid w:val="00F568FB"/>
    <w:rsid w:val="00F570BF"/>
    <w:rsid w:val="00F57485"/>
    <w:rsid w:val="00F57752"/>
    <w:rsid w:val="00F607C5"/>
    <w:rsid w:val="00F60DEA"/>
    <w:rsid w:val="00F61363"/>
    <w:rsid w:val="00F619FB"/>
    <w:rsid w:val="00F6302A"/>
    <w:rsid w:val="00F63838"/>
    <w:rsid w:val="00F643D1"/>
    <w:rsid w:val="00F64C2B"/>
    <w:rsid w:val="00F64DC0"/>
    <w:rsid w:val="00F651BE"/>
    <w:rsid w:val="00F65F27"/>
    <w:rsid w:val="00F660C3"/>
    <w:rsid w:val="00F67C73"/>
    <w:rsid w:val="00F67E37"/>
    <w:rsid w:val="00F67F53"/>
    <w:rsid w:val="00F70104"/>
    <w:rsid w:val="00F703BE"/>
    <w:rsid w:val="00F706AB"/>
    <w:rsid w:val="00F71F69"/>
    <w:rsid w:val="00F72B72"/>
    <w:rsid w:val="00F73595"/>
    <w:rsid w:val="00F7375A"/>
    <w:rsid w:val="00F745E4"/>
    <w:rsid w:val="00F74BB9"/>
    <w:rsid w:val="00F75582"/>
    <w:rsid w:val="00F755A8"/>
    <w:rsid w:val="00F75791"/>
    <w:rsid w:val="00F75A12"/>
    <w:rsid w:val="00F76B99"/>
    <w:rsid w:val="00F76EFA"/>
    <w:rsid w:val="00F771F2"/>
    <w:rsid w:val="00F7756D"/>
    <w:rsid w:val="00F800BF"/>
    <w:rsid w:val="00F804BE"/>
    <w:rsid w:val="00F80ED8"/>
    <w:rsid w:val="00F80F50"/>
    <w:rsid w:val="00F817CE"/>
    <w:rsid w:val="00F81DA0"/>
    <w:rsid w:val="00F82D94"/>
    <w:rsid w:val="00F82FBC"/>
    <w:rsid w:val="00F8345A"/>
    <w:rsid w:val="00F838AE"/>
    <w:rsid w:val="00F8456C"/>
    <w:rsid w:val="00F85007"/>
    <w:rsid w:val="00F859D8"/>
    <w:rsid w:val="00F85F8F"/>
    <w:rsid w:val="00F86516"/>
    <w:rsid w:val="00F868F5"/>
    <w:rsid w:val="00F872AD"/>
    <w:rsid w:val="00F874F0"/>
    <w:rsid w:val="00F87537"/>
    <w:rsid w:val="00F87A58"/>
    <w:rsid w:val="00F90344"/>
    <w:rsid w:val="00F9056A"/>
    <w:rsid w:val="00F90F8D"/>
    <w:rsid w:val="00F91497"/>
    <w:rsid w:val="00F918FA"/>
    <w:rsid w:val="00F91ADD"/>
    <w:rsid w:val="00F91C3C"/>
    <w:rsid w:val="00F91DF0"/>
    <w:rsid w:val="00F92782"/>
    <w:rsid w:val="00F9288B"/>
    <w:rsid w:val="00F9378A"/>
    <w:rsid w:val="00F93AA9"/>
    <w:rsid w:val="00F94161"/>
    <w:rsid w:val="00F963B0"/>
    <w:rsid w:val="00F96985"/>
    <w:rsid w:val="00F96B5B"/>
    <w:rsid w:val="00F96EA5"/>
    <w:rsid w:val="00F96F97"/>
    <w:rsid w:val="00F97228"/>
    <w:rsid w:val="00F97838"/>
    <w:rsid w:val="00FA007C"/>
    <w:rsid w:val="00FA070D"/>
    <w:rsid w:val="00FA0C6B"/>
    <w:rsid w:val="00FA1A18"/>
    <w:rsid w:val="00FA1C75"/>
    <w:rsid w:val="00FA20F7"/>
    <w:rsid w:val="00FA2205"/>
    <w:rsid w:val="00FA2283"/>
    <w:rsid w:val="00FA22F2"/>
    <w:rsid w:val="00FA22F8"/>
    <w:rsid w:val="00FA2A6C"/>
    <w:rsid w:val="00FA2A95"/>
    <w:rsid w:val="00FA2BB3"/>
    <w:rsid w:val="00FA389F"/>
    <w:rsid w:val="00FA38AD"/>
    <w:rsid w:val="00FA4908"/>
    <w:rsid w:val="00FA4B56"/>
    <w:rsid w:val="00FA55BB"/>
    <w:rsid w:val="00FA6C4A"/>
    <w:rsid w:val="00FA6E5B"/>
    <w:rsid w:val="00FA7109"/>
    <w:rsid w:val="00FA7755"/>
    <w:rsid w:val="00FA7F00"/>
    <w:rsid w:val="00FB0AB2"/>
    <w:rsid w:val="00FB0E2A"/>
    <w:rsid w:val="00FB12E4"/>
    <w:rsid w:val="00FB1640"/>
    <w:rsid w:val="00FB16E6"/>
    <w:rsid w:val="00FB1B76"/>
    <w:rsid w:val="00FB2011"/>
    <w:rsid w:val="00FB250B"/>
    <w:rsid w:val="00FB26DB"/>
    <w:rsid w:val="00FB3031"/>
    <w:rsid w:val="00FB3344"/>
    <w:rsid w:val="00FB3775"/>
    <w:rsid w:val="00FB3CA6"/>
    <w:rsid w:val="00FB413D"/>
    <w:rsid w:val="00FB4C80"/>
    <w:rsid w:val="00FB5944"/>
    <w:rsid w:val="00FB5AE1"/>
    <w:rsid w:val="00FB6087"/>
    <w:rsid w:val="00FB6BA8"/>
    <w:rsid w:val="00FB6FC4"/>
    <w:rsid w:val="00FB7389"/>
    <w:rsid w:val="00FB7986"/>
    <w:rsid w:val="00FB7E38"/>
    <w:rsid w:val="00FC0444"/>
    <w:rsid w:val="00FC09E3"/>
    <w:rsid w:val="00FC186B"/>
    <w:rsid w:val="00FC1DCB"/>
    <w:rsid w:val="00FC2019"/>
    <w:rsid w:val="00FC2E17"/>
    <w:rsid w:val="00FC3355"/>
    <w:rsid w:val="00FC3620"/>
    <w:rsid w:val="00FC4002"/>
    <w:rsid w:val="00FC4B11"/>
    <w:rsid w:val="00FC4B8F"/>
    <w:rsid w:val="00FC58D4"/>
    <w:rsid w:val="00FC5A27"/>
    <w:rsid w:val="00FC5DE8"/>
    <w:rsid w:val="00FC5E13"/>
    <w:rsid w:val="00FC6469"/>
    <w:rsid w:val="00FC6D90"/>
    <w:rsid w:val="00FC7349"/>
    <w:rsid w:val="00FC7429"/>
    <w:rsid w:val="00FC79F9"/>
    <w:rsid w:val="00FD07F6"/>
    <w:rsid w:val="00FD096B"/>
    <w:rsid w:val="00FD0F09"/>
    <w:rsid w:val="00FD1872"/>
    <w:rsid w:val="00FD1EC8"/>
    <w:rsid w:val="00FD21DD"/>
    <w:rsid w:val="00FD2E88"/>
    <w:rsid w:val="00FD3055"/>
    <w:rsid w:val="00FD38A7"/>
    <w:rsid w:val="00FD3B87"/>
    <w:rsid w:val="00FD4578"/>
    <w:rsid w:val="00FD4686"/>
    <w:rsid w:val="00FD47ED"/>
    <w:rsid w:val="00FD5D8C"/>
    <w:rsid w:val="00FD677E"/>
    <w:rsid w:val="00FD67EC"/>
    <w:rsid w:val="00FD69B1"/>
    <w:rsid w:val="00FD710F"/>
    <w:rsid w:val="00FD74DB"/>
    <w:rsid w:val="00FD75E6"/>
    <w:rsid w:val="00FD7660"/>
    <w:rsid w:val="00FD7894"/>
    <w:rsid w:val="00FD7BE1"/>
    <w:rsid w:val="00FE0490"/>
    <w:rsid w:val="00FE0522"/>
    <w:rsid w:val="00FE0655"/>
    <w:rsid w:val="00FE17A2"/>
    <w:rsid w:val="00FE1F53"/>
    <w:rsid w:val="00FE220A"/>
    <w:rsid w:val="00FE2365"/>
    <w:rsid w:val="00FE2648"/>
    <w:rsid w:val="00FE32C1"/>
    <w:rsid w:val="00FE37D0"/>
    <w:rsid w:val="00FE3FFB"/>
    <w:rsid w:val="00FE48EB"/>
    <w:rsid w:val="00FE4C7B"/>
    <w:rsid w:val="00FE4CA9"/>
    <w:rsid w:val="00FE4D7E"/>
    <w:rsid w:val="00FE55A8"/>
    <w:rsid w:val="00FE5659"/>
    <w:rsid w:val="00FE57B9"/>
    <w:rsid w:val="00FE61D9"/>
    <w:rsid w:val="00FE67E0"/>
    <w:rsid w:val="00FE6B82"/>
    <w:rsid w:val="00FE7336"/>
    <w:rsid w:val="00FE787C"/>
    <w:rsid w:val="00FF07B8"/>
    <w:rsid w:val="00FF0AFB"/>
    <w:rsid w:val="00FF10FD"/>
    <w:rsid w:val="00FF1F6E"/>
    <w:rsid w:val="00FF302A"/>
    <w:rsid w:val="00FF310E"/>
    <w:rsid w:val="00FF3BB8"/>
    <w:rsid w:val="00FF45A5"/>
    <w:rsid w:val="00FF48A3"/>
    <w:rsid w:val="00FF4955"/>
    <w:rsid w:val="00FF4CD9"/>
    <w:rsid w:val="00FF4F60"/>
    <w:rsid w:val="00FF4F61"/>
    <w:rsid w:val="00FF5673"/>
    <w:rsid w:val="00FF587A"/>
    <w:rsid w:val="00FF5C91"/>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55EE9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1572"/>
    <w:pPr>
      <w:spacing w:after="160" w:line="259" w:lineRule="auto"/>
    </w:pPr>
    <w:rPr>
      <w:rFonts w:asciiTheme="minorHAnsi" w:eastAsiaTheme="minorHAnsi" w:hAnsiTheme="minorHAnsi" w:cstheme="minorBidi"/>
      <w:sz w:val="22"/>
      <w:szCs w:val="22"/>
      <w:lang w:val="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7B157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B1572"/>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Caption Char1 Char,cap Char Char1,Caption Char Char1 Char,cap Char2"/>
    <w:basedOn w:val="Normal"/>
    <w:next w:val="Normal"/>
    <w:link w:val="CaptionChar"/>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uiPriority w:val="99"/>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spacing w:after="0"/>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spacing w:after="0"/>
      <w:jc w:val="center"/>
    </w:pPr>
    <w:rPr>
      <w:rFonts w:ascii="Arial" w:eastAsia="Times New Roman" w:hAnsi="Arial"/>
      <w:b/>
      <w:sz w:val="18"/>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rFonts w:eastAsia="Times New Roman"/>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rPr>
      <w:rFonts w:eastAsia="Times New Roman"/>
      <w:sz w:val="24"/>
      <w:szCs w:val="24"/>
    </w:r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rPr>
      <w:rFonts w:eastAsia="Times New Roman"/>
      <w:sz w:val="24"/>
      <w:szCs w:val="24"/>
    </w:rPr>
  </w:style>
  <w:style w:type="paragraph" w:styleId="NormalWeb">
    <w:name w:val="Normal (Web)"/>
    <w:basedOn w:val="Normal"/>
    <w:uiPriority w:val="99"/>
    <w:rsid w:val="00045735"/>
    <w:pPr>
      <w:spacing w:before="100" w:beforeAutospacing="1" w:after="100" w:afterAutospacing="1"/>
    </w:pPr>
    <w:rPr>
      <w:rFonts w:eastAsia="Times New Roman"/>
      <w:sz w:val="24"/>
      <w:szCs w:val="24"/>
    </w:rPr>
  </w:style>
  <w:style w:type="character" w:customStyle="1" w:styleId="Heading2Char">
    <w:name w:val="Heading 2 Char"/>
    <w:aliases w:val="H2 Char1,h2 Char1,Head2A Char,2 Char,UNDERRUBRIK 1-2 Char,DO NOT USE_h2 Char,h21 Char,H2 Char Char,h2 Char Char,标题 2 Char"/>
    <w:link w:val="Heading2"/>
    <w:rsid w:val="00C35D71"/>
    <w:rPr>
      <w:rFonts w:ascii="Arial" w:hAnsi="Arial"/>
      <w:sz w:val="32"/>
      <w:szCs w:val="32"/>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864588"/>
    <w:pPr>
      <w:spacing w:after="0"/>
      <w:ind w:left="720"/>
    </w:pPr>
    <w:rPr>
      <w:rFonts w:ascii="Calibri" w:eastAsia="Calibri" w:hAnsi="Calibri"/>
    </w:rPr>
  </w:style>
  <w:style w:type="table" w:styleId="TableGrid">
    <w:name w:val="Table Grid"/>
    <w:basedOn w:val="TableNormal"/>
    <w:uiPriority w:val="3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qFormat/>
    <w:rsid w:val="00255D36"/>
    <w:rPr>
      <w:lang w:val="en-GB" w:eastAsia="en-US"/>
    </w:rPr>
  </w:style>
  <w:style w:type="paragraph" w:customStyle="1" w:styleId="Comments">
    <w:name w:val="Comments"/>
    <w:basedOn w:val="Normal"/>
    <w:link w:val="CommentsChar"/>
    <w:qFormat/>
    <w:rsid w:val="00545011"/>
    <w:pPr>
      <w:spacing w:before="40" w:after="0"/>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spacing w:after="0"/>
      <w:ind w:left="1622" w:hanging="363"/>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rFonts w:eastAsia="Times New Roman"/>
      <w:sz w:val="24"/>
      <w:szCs w:val="24"/>
      <w:lang w:val="sv-SE" w:eastAsia="sv-SE"/>
    </w:rPr>
  </w:style>
  <w:style w:type="paragraph" w:customStyle="1" w:styleId="ecxmsolistparagraph">
    <w:name w:val="ecxmsolistparagraph"/>
    <w:basedOn w:val="Normal"/>
    <w:rsid w:val="004345C8"/>
    <w:pPr>
      <w:spacing w:before="100" w:beforeAutospacing="1" w:after="100" w:afterAutospacing="1"/>
    </w:pPr>
    <w:rPr>
      <w:rFonts w:eastAsia="Times New Roman"/>
      <w:sz w:val="24"/>
      <w:szCs w:val="24"/>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spacing w:after="0"/>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spacing w:after="0"/>
      <w:contextualSpacing/>
    </w:pPr>
    <w:rPr>
      <w:rFonts w:ascii="Calibri Light" w:eastAsia="Times New Roman"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kern w:val="2"/>
      <w:sz w:val="24"/>
      <w:szCs w:val="24"/>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Caption Char1 Char Char,cap Char Char1 Char,Caption Char Char1 Char Char,cap Char2 Char"/>
    <w:link w:val="Caption"/>
    <w:uiPriority w:val="35"/>
    <w:rsid w:val="00927FE2"/>
    <w:rPr>
      <w:rFonts w:asciiTheme="minorHAnsi" w:eastAsiaTheme="minorHAnsi" w:hAnsiTheme="minorHAnsi" w:cstheme="minorBidi"/>
      <w:b/>
      <w:bCs/>
      <w:sz w:val="22"/>
      <w:szCs w:val="22"/>
      <w:lang w:val="en-US"/>
    </w:rPr>
  </w:style>
  <w:style w:type="character" w:customStyle="1" w:styleId="TACChar">
    <w:name w:val="TAC Char"/>
    <w:link w:val="TAC"/>
    <w:rsid w:val="00927FE2"/>
    <w:rPr>
      <w:rFonts w:ascii="Arial" w:eastAsiaTheme="minorHAnsi" w:hAnsi="Arial" w:cstheme="minorBidi"/>
      <w:sz w:val="18"/>
      <w:szCs w:val="22"/>
      <w:lang w:val="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rsid w:val="00787349"/>
    <w:rPr>
      <w:rFonts w:ascii="Calibri" w:eastAsia="Calibri" w:hAnsi="Calibri" w:cstheme="minorBidi"/>
      <w:sz w:val="22"/>
      <w:szCs w:val="22"/>
      <w:lang w:val="en-US" w:eastAsia="zh-CN"/>
    </w:rPr>
  </w:style>
  <w:style w:type="paragraph" w:customStyle="1" w:styleId="References">
    <w:name w:val="References"/>
    <w:basedOn w:val="Normal"/>
    <w:rsid w:val="00F7375A"/>
    <w:pPr>
      <w:numPr>
        <w:numId w:val="10"/>
      </w:numPr>
      <w:autoSpaceDE w:val="0"/>
      <w:autoSpaceDN w:val="0"/>
      <w:snapToGrid w:val="0"/>
      <w:spacing w:after="60" w:line="240" w:lineRule="auto"/>
      <w:jc w:val="both"/>
    </w:pPr>
    <w:rPr>
      <w:rFonts w:ascii="Times New Roman" w:eastAsia="SimSun" w:hAnsi="Times New Roman"/>
      <w:sz w:val="20"/>
      <w:szCs w:val="16"/>
    </w:rPr>
  </w:style>
  <w:style w:type="character" w:customStyle="1" w:styleId="B10">
    <w:name w:val="B1 (文字)"/>
    <w:rsid w:val="00182E1A"/>
    <w:rPr>
      <w:rFonts w:eastAsia="MS Mincho"/>
      <w:lang w:val="en-GB" w:eastAsia="en-US" w:bidi="ar-SA"/>
    </w:rPr>
  </w:style>
  <w:style w:type="paragraph" w:customStyle="1" w:styleId="textintend1">
    <w:name w:val="text intend 1"/>
    <w:basedOn w:val="Normal"/>
    <w:rsid w:val="003B2409"/>
    <w:pPr>
      <w:numPr>
        <w:numId w:val="11"/>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84301216">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5979675">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35449237">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760684293">
      <w:bodyDiv w:val="1"/>
      <w:marLeft w:val="0"/>
      <w:marRight w:val="0"/>
      <w:marTop w:val="0"/>
      <w:marBottom w:val="0"/>
      <w:divBdr>
        <w:top w:val="none" w:sz="0" w:space="0" w:color="auto"/>
        <w:left w:val="none" w:sz="0" w:space="0" w:color="auto"/>
        <w:bottom w:val="none" w:sz="0" w:space="0" w:color="auto"/>
        <w:right w:val="none" w:sz="0" w:space="0" w:color="auto"/>
      </w:divBdr>
    </w:div>
    <w:div w:id="799618016">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151288302">
      <w:bodyDiv w:val="1"/>
      <w:marLeft w:val="0"/>
      <w:marRight w:val="0"/>
      <w:marTop w:val="0"/>
      <w:marBottom w:val="0"/>
      <w:divBdr>
        <w:top w:val="none" w:sz="0" w:space="0" w:color="auto"/>
        <w:left w:val="none" w:sz="0" w:space="0" w:color="auto"/>
        <w:bottom w:val="none" w:sz="0" w:space="0" w:color="auto"/>
        <w:right w:val="none" w:sz="0" w:space="0" w:color="auto"/>
      </w:divBdr>
    </w:div>
    <w:div w:id="1193881570">
      <w:bodyDiv w:val="1"/>
      <w:marLeft w:val="0"/>
      <w:marRight w:val="0"/>
      <w:marTop w:val="0"/>
      <w:marBottom w:val="0"/>
      <w:divBdr>
        <w:top w:val="none" w:sz="0" w:space="0" w:color="auto"/>
        <w:left w:val="none" w:sz="0" w:space="0" w:color="auto"/>
        <w:bottom w:val="none" w:sz="0" w:space="0" w:color="auto"/>
        <w:right w:val="none" w:sz="0" w:space="0" w:color="auto"/>
      </w:divBdr>
    </w:div>
    <w:div w:id="126584713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21451044">
      <w:bodyDiv w:val="1"/>
      <w:marLeft w:val="0"/>
      <w:marRight w:val="0"/>
      <w:marTop w:val="0"/>
      <w:marBottom w:val="0"/>
      <w:divBdr>
        <w:top w:val="none" w:sz="0" w:space="0" w:color="auto"/>
        <w:left w:val="none" w:sz="0" w:space="0" w:color="auto"/>
        <w:bottom w:val="none" w:sz="0" w:space="0" w:color="auto"/>
        <w:right w:val="none" w:sz="0" w:space="0" w:color="auto"/>
      </w:divBdr>
    </w:div>
    <w:div w:id="1660573451">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02632840">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hyperlink" Target="file:///C:/Users/wanshic/OneDrive%20-%20Qualcomm/Documents/Standards/3GPP%20Standards/Meeting%20Documents/TSGR1_104/Docs/R1-2102131.zip"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hyperlink" Target="file:///C:/Users/wanshic/OneDrive%20-%20Qualcomm/Documents/Standards/3GPP%20Standards/Meeting%20Documents/TSGR1_104/Docs/R1-2101811.zip" TargetMode="Externa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8" Type="http://schemas.openxmlformats.org/officeDocument/2006/relationships/webSettings" Target="webSettings.xml"/><Relationship Id="rId51" Type="http://schemas.openxmlformats.org/officeDocument/2006/relationships/hyperlink" Target="file:///C:/Users/wanshic/OneDrive%20-%20Qualcomm/Documents/Standards/3GPP%20Standards/Meeting%20Documents/TSGR1_103/Docs/R1-2009775.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5" ma:contentTypeDescription="Create a new document." ma:contentTypeScope="" ma:versionID="27c9d4ab70e28a9565d562c6e79d9644">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81479a0bdcdfe3584f97bb2583406dd4"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CD3F27-041A-46A4-85F9-CCDAF389C2DB}">
  <ds:schemaRefs>
    <ds:schemaRef ds:uri="http://schemas.microsoft.com/sharepoint/v3/contenttype/forms"/>
  </ds:schemaRefs>
</ds:datastoreItem>
</file>

<file path=customXml/itemProps2.xml><?xml version="1.0" encoding="utf-8"?>
<ds:datastoreItem xmlns:ds="http://schemas.openxmlformats.org/officeDocument/2006/customXml" ds:itemID="{87B9C63A-3DB4-4667-AA24-3162734838FF}">
  <ds:schemaRefs>
    <ds:schemaRef ds:uri="http://schemas.openxmlformats.org/officeDocument/2006/bibliography"/>
  </ds:schemaRefs>
</ds:datastoreItem>
</file>

<file path=customXml/itemProps3.xml><?xml version="1.0" encoding="utf-8"?>
<ds:datastoreItem xmlns:ds="http://schemas.openxmlformats.org/officeDocument/2006/customXml" ds:itemID="{9A3CB249-9FB2-480E-BED5-3DA5F6C8FBDB}">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e32f50e1-6846-4d7d-ad60-ccd6877e6c5e"/>
    <ds:schemaRef ds:uri="5a888943-97ca-4c93-b605-714bb5e9e285"/>
    <ds:schemaRef ds:uri="http://www.w3.org/XML/1998/namespace"/>
    <ds:schemaRef ds:uri="http://purl.org/dc/dcmitype/"/>
  </ds:schemaRefs>
</ds:datastoreItem>
</file>

<file path=customXml/itemProps4.xml><?xml version="1.0" encoding="utf-8"?>
<ds:datastoreItem xmlns:ds="http://schemas.openxmlformats.org/officeDocument/2006/customXml" ds:itemID="{65CC778B-BE68-4E1F-BA10-2EC5F4D873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4112</Words>
  <Characters>22816</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26875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2019-10-07T06:40:00Z</dcterms:created>
  <dcterms:modified xsi:type="dcterms:W3CDTF">2021-05-12T02:13:00Z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URL">
    <vt:lpwstr/>
  </property>
</Properties>
</file>